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08" w:rsidRDefault="00C71108" w:rsidP="00712AE4">
      <w:pPr>
        <w:tabs>
          <w:tab w:val="left" w:pos="709"/>
        </w:tabs>
        <w:spacing w:line="360" w:lineRule="auto"/>
        <w:jc w:val="both"/>
        <w:rPr>
          <w:sz w:val="24"/>
          <w:szCs w:val="24"/>
        </w:rPr>
      </w:pPr>
      <w:r w:rsidRPr="00C71108">
        <w:rPr>
          <w:noProof/>
          <w:sz w:val="24"/>
          <w:szCs w:val="24"/>
          <w:lang w:eastAsia="pl-PL"/>
        </w:rPr>
        <w:drawing>
          <wp:inline distT="0" distB="0" distL="0" distR="0">
            <wp:extent cx="5760720" cy="96710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00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967105"/>
                    </a:xfrm>
                    <a:prstGeom prst="rect">
                      <a:avLst/>
                    </a:prstGeom>
                  </pic:spPr>
                </pic:pic>
              </a:graphicData>
            </a:graphic>
          </wp:inline>
        </w:drawing>
      </w:r>
    </w:p>
    <w:p w:rsidR="00712AE4" w:rsidRDefault="00A0761B" w:rsidP="00712AE4">
      <w:pPr>
        <w:tabs>
          <w:tab w:val="left" w:pos="709"/>
        </w:tabs>
        <w:spacing w:line="360" w:lineRule="auto"/>
        <w:jc w:val="both"/>
        <w:rPr>
          <w:sz w:val="24"/>
          <w:szCs w:val="24"/>
        </w:rPr>
      </w:pPr>
      <w:r>
        <w:rPr>
          <w:sz w:val="24"/>
          <w:szCs w:val="24"/>
        </w:rPr>
        <w:t>Pytania dotycząc</w:t>
      </w:r>
      <w:r w:rsidR="00712AE4">
        <w:rPr>
          <w:sz w:val="24"/>
          <w:szCs w:val="24"/>
        </w:rPr>
        <w:t xml:space="preserve"> postępowania na zamówienia </w:t>
      </w:r>
      <w:proofErr w:type="spellStart"/>
      <w:r w:rsidR="00712AE4">
        <w:rPr>
          <w:sz w:val="24"/>
          <w:szCs w:val="24"/>
        </w:rPr>
        <w:t>publiczne</w:t>
      </w:r>
      <w:proofErr w:type="spellEnd"/>
      <w:r w:rsidR="00712AE4">
        <w:rPr>
          <w:sz w:val="24"/>
          <w:szCs w:val="24"/>
        </w:rPr>
        <w:t xml:space="preserve"> </w:t>
      </w:r>
      <w:r>
        <w:rPr>
          <w:sz w:val="24"/>
          <w:szCs w:val="24"/>
        </w:rPr>
        <w:t>pn.</w:t>
      </w:r>
      <w:r w:rsidR="00712AE4">
        <w:rPr>
          <w:sz w:val="24"/>
          <w:szCs w:val="24"/>
        </w:rPr>
        <w:t xml:space="preserve"> </w:t>
      </w:r>
      <w:r w:rsidR="00712AE4" w:rsidRPr="006230C8">
        <w:rPr>
          <w:b/>
          <w:sz w:val="24"/>
          <w:szCs w:val="24"/>
        </w:rPr>
        <w:t>„Budowa kanalizacji na terenie Gminy Rzgów”</w:t>
      </w:r>
      <w:r w:rsidR="00712AE4">
        <w:rPr>
          <w:sz w:val="24"/>
          <w:szCs w:val="24"/>
        </w:rPr>
        <w:t xml:space="preserve"> </w:t>
      </w:r>
    </w:p>
    <w:p w:rsidR="00712AE4" w:rsidRDefault="00712AE4" w:rsidP="00712AE4">
      <w:pPr>
        <w:tabs>
          <w:tab w:val="left" w:pos="709"/>
        </w:tabs>
        <w:spacing w:line="360" w:lineRule="auto"/>
        <w:jc w:val="both"/>
        <w:rPr>
          <w:sz w:val="24"/>
          <w:szCs w:val="24"/>
        </w:rPr>
      </w:pPr>
      <w:r>
        <w:rPr>
          <w:sz w:val="24"/>
          <w:szCs w:val="24"/>
        </w:rPr>
        <w:tab/>
      </w:r>
    </w:p>
    <w:p w:rsidR="00712AE4" w:rsidRDefault="00712AE4" w:rsidP="00712AE4">
      <w:pPr>
        <w:numPr>
          <w:ilvl w:val="0"/>
          <w:numId w:val="1"/>
        </w:numPr>
        <w:tabs>
          <w:tab w:val="left" w:pos="709"/>
        </w:tabs>
        <w:spacing w:line="360" w:lineRule="auto"/>
        <w:jc w:val="both"/>
        <w:rPr>
          <w:sz w:val="24"/>
          <w:szCs w:val="24"/>
        </w:rPr>
      </w:pPr>
      <w:r>
        <w:rPr>
          <w:sz w:val="24"/>
          <w:szCs w:val="24"/>
        </w:rPr>
        <w:t>Proszę o dokładne sprecyzowanie czy Wykonawca przystępując do postępowania jednocześnie na część 1 i cześć 2 musi spełniać wymóg w zakresie posiadanego ubezpieczenia od odpowiedzialności cywilnej w zakres prowadzonej działalności gospodarczej na kwotę</w:t>
      </w:r>
      <w:r w:rsidRPr="00B070D4">
        <w:rPr>
          <w:sz w:val="24"/>
          <w:szCs w:val="24"/>
        </w:rPr>
        <w:t xml:space="preserve"> 10 000 000,00 zł. czy sumę dla części 1 i części 2 tj. na kwotę 11 000 000,00 zł.</w:t>
      </w:r>
      <w:r>
        <w:rPr>
          <w:sz w:val="24"/>
          <w:szCs w:val="24"/>
        </w:rPr>
        <w:t xml:space="preserve"> Ponadto proszę o określenie czy postawiony warunek musi spełniać każdy z uczestników konsorcjum osobno czy razem</w:t>
      </w:r>
      <w:r w:rsidRPr="00B070D4">
        <w:rPr>
          <w:sz w:val="24"/>
          <w:szCs w:val="24"/>
        </w:rPr>
        <w:t xml:space="preserve">?  </w:t>
      </w:r>
    </w:p>
    <w:p w:rsidR="00A0761B" w:rsidRDefault="00A0761B" w:rsidP="00A0761B">
      <w:pPr>
        <w:tabs>
          <w:tab w:val="left" w:pos="709"/>
        </w:tabs>
        <w:spacing w:line="360" w:lineRule="auto"/>
        <w:ind w:left="720"/>
        <w:jc w:val="both"/>
        <w:rPr>
          <w:b/>
          <w:sz w:val="24"/>
          <w:szCs w:val="24"/>
        </w:rPr>
      </w:pPr>
      <w:r w:rsidRPr="00A0761B">
        <w:rPr>
          <w:b/>
          <w:sz w:val="24"/>
          <w:szCs w:val="24"/>
        </w:rPr>
        <w:t xml:space="preserve">Odp. </w:t>
      </w:r>
    </w:p>
    <w:p w:rsidR="00280375" w:rsidRPr="00280375" w:rsidRDefault="00280375" w:rsidP="00280375">
      <w:pPr>
        <w:ind w:left="709"/>
        <w:rPr>
          <w:sz w:val="24"/>
          <w:szCs w:val="24"/>
          <w:lang w:val="en-US" w:eastAsia="en-US"/>
        </w:rPr>
      </w:pPr>
      <w:proofErr w:type="spellStart"/>
      <w:r w:rsidRPr="00280375">
        <w:rPr>
          <w:sz w:val="24"/>
          <w:szCs w:val="24"/>
          <w:lang w:val="en-US" w:eastAsia="en-US"/>
        </w:rPr>
        <w:t>Wykonawca</w:t>
      </w:r>
      <w:proofErr w:type="spellEnd"/>
      <w:r w:rsidRPr="00280375">
        <w:rPr>
          <w:sz w:val="24"/>
          <w:szCs w:val="24"/>
          <w:lang w:val="en-US" w:eastAsia="en-US"/>
        </w:rPr>
        <w:t xml:space="preserve"> </w:t>
      </w:r>
      <w:proofErr w:type="spellStart"/>
      <w:r w:rsidRPr="00280375">
        <w:rPr>
          <w:sz w:val="24"/>
          <w:szCs w:val="24"/>
          <w:lang w:val="en-US" w:eastAsia="en-US"/>
        </w:rPr>
        <w:t>musi</w:t>
      </w:r>
      <w:proofErr w:type="spellEnd"/>
      <w:r w:rsidRPr="00280375">
        <w:rPr>
          <w:sz w:val="24"/>
          <w:szCs w:val="24"/>
          <w:lang w:val="en-US" w:eastAsia="en-US"/>
        </w:rPr>
        <w:t xml:space="preserve"> </w:t>
      </w:r>
      <w:proofErr w:type="spellStart"/>
      <w:r w:rsidRPr="00280375">
        <w:rPr>
          <w:sz w:val="24"/>
          <w:szCs w:val="24"/>
          <w:lang w:val="en-US" w:eastAsia="en-US"/>
        </w:rPr>
        <w:t>posiadać</w:t>
      </w:r>
      <w:proofErr w:type="spellEnd"/>
      <w:r w:rsidRPr="00280375">
        <w:rPr>
          <w:sz w:val="24"/>
          <w:szCs w:val="24"/>
          <w:lang w:val="en-US" w:eastAsia="en-US"/>
        </w:rPr>
        <w:t xml:space="preserve"> </w:t>
      </w:r>
      <w:proofErr w:type="spellStart"/>
      <w:r w:rsidRPr="00280375">
        <w:rPr>
          <w:sz w:val="24"/>
          <w:szCs w:val="24"/>
          <w:lang w:val="en-US" w:eastAsia="en-US"/>
        </w:rPr>
        <w:t>ubezpieczenie</w:t>
      </w:r>
      <w:proofErr w:type="spellEnd"/>
      <w:r w:rsidRPr="00280375">
        <w:rPr>
          <w:sz w:val="24"/>
          <w:szCs w:val="24"/>
          <w:lang w:val="en-US" w:eastAsia="en-US"/>
        </w:rPr>
        <w:t xml:space="preserve"> </w:t>
      </w:r>
      <w:proofErr w:type="spellStart"/>
      <w:r w:rsidRPr="00280375">
        <w:rPr>
          <w:sz w:val="24"/>
          <w:szCs w:val="24"/>
          <w:lang w:val="en-US" w:eastAsia="en-US"/>
        </w:rPr>
        <w:t>dla</w:t>
      </w:r>
      <w:proofErr w:type="spellEnd"/>
      <w:r w:rsidRPr="00280375">
        <w:rPr>
          <w:sz w:val="24"/>
          <w:szCs w:val="24"/>
          <w:lang w:val="en-US" w:eastAsia="en-US"/>
        </w:rPr>
        <w:t xml:space="preserve"> </w:t>
      </w:r>
      <w:proofErr w:type="spellStart"/>
      <w:r w:rsidR="009640E8">
        <w:rPr>
          <w:sz w:val="24"/>
          <w:szCs w:val="24"/>
          <w:lang w:val="en-US" w:eastAsia="en-US"/>
        </w:rPr>
        <w:t>części</w:t>
      </w:r>
      <w:proofErr w:type="spellEnd"/>
      <w:r w:rsidR="009640E8">
        <w:rPr>
          <w:sz w:val="24"/>
          <w:szCs w:val="24"/>
          <w:lang w:val="en-US" w:eastAsia="en-US"/>
        </w:rPr>
        <w:t xml:space="preserve"> 1 – </w:t>
      </w:r>
      <w:proofErr w:type="spellStart"/>
      <w:r w:rsidR="009640E8">
        <w:rPr>
          <w:sz w:val="24"/>
          <w:szCs w:val="24"/>
          <w:lang w:val="en-US" w:eastAsia="en-US"/>
        </w:rPr>
        <w:t>na</w:t>
      </w:r>
      <w:proofErr w:type="spellEnd"/>
      <w:r w:rsidR="009640E8">
        <w:rPr>
          <w:sz w:val="24"/>
          <w:szCs w:val="24"/>
          <w:lang w:val="en-US" w:eastAsia="en-US"/>
        </w:rPr>
        <w:t xml:space="preserve"> </w:t>
      </w:r>
      <w:proofErr w:type="spellStart"/>
      <w:r w:rsidR="009640E8">
        <w:rPr>
          <w:sz w:val="24"/>
          <w:szCs w:val="24"/>
          <w:lang w:val="en-US" w:eastAsia="en-US"/>
        </w:rPr>
        <w:t>kwotę</w:t>
      </w:r>
      <w:proofErr w:type="spellEnd"/>
      <w:r w:rsidR="009640E8">
        <w:rPr>
          <w:sz w:val="24"/>
          <w:szCs w:val="24"/>
          <w:lang w:val="en-US" w:eastAsia="en-US"/>
        </w:rPr>
        <w:t xml:space="preserve"> 10 000 000,</w:t>
      </w:r>
      <w:r w:rsidRPr="00280375">
        <w:rPr>
          <w:sz w:val="24"/>
          <w:szCs w:val="24"/>
          <w:lang w:val="en-US" w:eastAsia="en-US"/>
        </w:rPr>
        <w:t xml:space="preserve">00 </w:t>
      </w:r>
      <w:proofErr w:type="spellStart"/>
      <w:r w:rsidRPr="00280375">
        <w:rPr>
          <w:sz w:val="24"/>
          <w:szCs w:val="24"/>
          <w:lang w:val="en-US" w:eastAsia="en-US"/>
        </w:rPr>
        <w:t>zł</w:t>
      </w:r>
      <w:proofErr w:type="spellEnd"/>
      <w:r w:rsidRPr="00280375">
        <w:rPr>
          <w:sz w:val="24"/>
          <w:szCs w:val="24"/>
          <w:lang w:val="en-US" w:eastAsia="en-US"/>
        </w:rPr>
        <w:t xml:space="preserve">. i </w:t>
      </w:r>
      <w:proofErr w:type="spellStart"/>
      <w:r w:rsidRPr="00280375">
        <w:rPr>
          <w:sz w:val="24"/>
          <w:szCs w:val="24"/>
          <w:lang w:val="en-US" w:eastAsia="en-US"/>
        </w:rPr>
        <w:t>dla</w:t>
      </w:r>
      <w:proofErr w:type="spellEnd"/>
      <w:r w:rsidRPr="00280375">
        <w:rPr>
          <w:sz w:val="24"/>
          <w:szCs w:val="24"/>
          <w:lang w:val="en-US" w:eastAsia="en-US"/>
        </w:rPr>
        <w:t xml:space="preserve"> </w:t>
      </w:r>
      <w:proofErr w:type="spellStart"/>
      <w:r w:rsidRPr="00280375">
        <w:rPr>
          <w:sz w:val="24"/>
          <w:szCs w:val="24"/>
          <w:lang w:val="en-US" w:eastAsia="en-US"/>
        </w:rPr>
        <w:t>części</w:t>
      </w:r>
      <w:proofErr w:type="spellEnd"/>
      <w:r w:rsidRPr="00280375">
        <w:rPr>
          <w:sz w:val="24"/>
          <w:szCs w:val="24"/>
          <w:lang w:val="en-US" w:eastAsia="en-US"/>
        </w:rPr>
        <w:t xml:space="preserve"> 2 – </w:t>
      </w:r>
      <w:proofErr w:type="spellStart"/>
      <w:r w:rsidRPr="00280375">
        <w:rPr>
          <w:sz w:val="24"/>
          <w:szCs w:val="24"/>
          <w:lang w:val="en-US" w:eastAsia="en-US"/>
        </w:rPr>
        <w:t>na</w:t>
      </w:r>
      <w:proofErr w:type="spellEnd"/>
      <w:r w:rsidRPr="00280375">
        <w:rPr>
          <w:sz w:val="24"/>
          <w:szCs w:val="24"/>
          <w:lang w:val="en-US" w:eastAsia="en-US"/>
        </w:rPr>
        <w:t xml:space="preserve"> kwotę1 000 000, 00 </w:t>
      </w:r>
      <w:proofErr w:type="spellStart"/>
      <w:r w:rsidRPr="00280375">
        <w:rPr>
          <w:sz w:val="24"/>
          <w:szCs w:val="24"/>
          <w:lang w:val="en-US" w:eastAsia="en-US"/>
        </w:rPr>
        <w:t>zł</w:t>
      </w:r>
      <w:proofErr w:type="spellEnd"/>
      <w:r w:rsidRPr="00280375">
        <w:rPr>
          <w:sz w:val="24"/>
          <w:szCs w:val="24"/>
          <w:lang w:val="en-US" w:eastAsia="en-US"/>
        </w:rPr>
        <w:t xml:space="preserve"> </w:t>
      </w:r>
      <w:proofErr w:type="spellStart"/>
      <w:r w:rsidRPr="00280375">
        <w:rPr>
          <w:sz w:val="24"/>
          <w:szCs w:val="24"/>
          <w:lang w:val="en-US" w:eastAsia="en-US"/>
        </w:rPr>
        <w:t>cz</w:t>
      </w:r>
      <w:r w:rsidR="009640E8">
        <w:rPr>
          <w:sz w:val="24"/>
          <w:szCs w:val="24"/>
          <w:lang w:val="en-US" w:eastAsia="en-US"/>
        </w:rPr>
        <w:t>yli</w:t>
      </w:r>
      <w:proofErr w:type="spellEnd"/>
      <w:r w:rsidR="009640E8">
        <w:rPr>
          <w:sz w:val="24"/>
          <w:szCs w:val="24"/>
          <w:lang w:val="en-US" w:eastAsia="en-US"/>
        </w:rPr>
        <w:t xml:space="preserve"> </w:t>
      </w:r>
      <w:proofErr w:type="spellStart"/>
      <w:r w:rsidR="009640E8">
        <w:rPr>
          <w:sz w:val="24"/>
          <w:szCs w:val="24"/>
          <w:lang w:val="en-US" w:eastAsia="en-US"/>
        </w:rPr>
        <w:t>sumę</w:t>
      </w:r>
      <w:proofErr w:type="spellEnd"/>
      <w:r w:rsidR="009640E8">
        <w:rPr>
          <w:sz w:val="24"/>
          <w:szCs w:val="24"/>
          <w:lang w:val="en-US" w:eastAsia="en-US"/>
        </w:rPr>
        <w:t xml:space="preserve"> </w:t>
      </w:r>
      <w:proofErr w:type="spellStart"/>
      <w:r w:rsidR="009640E8">
        <w:rPr>
          <w:sz w:val="24"/>
          <w:szCs w:val="24"/>
          <w:lang w:val="en-US" w:eastAsia="en-US"/>
        </w:rPr>
        <w:t>ubezpieczenia</w:t>
      </w:r>
      <w:proofErr w:type="spellEnd"/>
      <w:r w:rsidR="009640E8">
        <w:rPr>
          <w:sz w:val="24"/>
          <w:szCs w:val="24"/>
          <w:lang w:val="en-US" w:eastAsia="en-US"/>
        </w:rPr>
        <w:t xml:space="preserve"> </w:t>
      </w:r>
      <w:proofErr w:type="spellStart"/>
      <w:r w:rsidR="009640E8">
        <w:rPr>
          <w:sz w:val="24"/>
          <w:szCs w:val="24"/>
          <w:lang w:val="en-US" w:eastAsia="en-US"/>
        </w:rPr>
        <w:t>na</w:t>
      </w:r>
      <w:proofErr w:type="spellEnd"/>
      <w:r w:rsidR="009640E8">
        <w:rPr>
          <w:sz w:val="24"/>
          <w:szCs w:val="24"/>
          <w:lang w:val="en-US" w:eastAsia="en-US"/>
        </w:rPr>
        <w:t xml:space="preserve"> </w:t>
      </w:r>
      <w:proofErr w:type="spellStart"/>
      <w:r w:rsidR="009640E8">
        <w:rPr>
          <w:sz w:val="24"/>
          <w:szCs w:val="24"/>
          <w:lang w:val="en-US" w:eastAsia="en-US"/>
        </w:rPr>
        <w:t>kwotę</w:t>
      </w:r>
      <w:proofErr w:type="spellEnd"/>
      <w:r w:rsidR="009640E8">
        <w:rPr>
          <w:sz w:val="24"/>
          <w:szCs w:val="24"/>
          <w:lang w:val="en-US" w:eastAsia="en-US"/>
        </w:rPr>
        <w:t xml:space="preserve"> 11 000 000,</w:t>
      </w:r>
      <w:r w:rsidRPr="00280375">
        <w:rPr>
          <w:sz w:val="24"/>
          <w:szCs w:val="24"/>
          <w:lang w:val="en-US" w:eastAsia="en-US"/>
        </w:rPr>
        <w:t xml:space="preserve">00 </w:t>
      </w:r>
      <w:proofErr w:type="spellStart"/>
      <w:r w:rsidRPr="00280375">
        <w:rPr>
          <w:sz w:val="24"/>
          <w:szCs w:val="24"/>
          <w:lang w:val="en-US" w:eastAsia="en-US"/>
        </w:rPr>
        <w:t>zł</w:t>
      </w:r>
      <w:proofErr w:type="spellEnd"/>
      <w:r w:rsidRPr="00280375">
        <w:rPr>
          <w:sz w:val="24"/>
          <w:szCs w:val="24"/>
          <w:lang w:val="en-US" w:eastAsia="en-US"/>
        </w:rPr>
        <w:t>.</w:t>
      </w:r>
    </w:p>
    <w:p w:rsidR="00280375" w:rsidRPr="00280375" w:rsidRDefault="00280375" w:rsidP="00280375">
      <w:pPr>
        <w:ind w:left="709"/>
        <w:rPr>
          <w:sz w:val="24"/>
          <w:szCs w:val="24"/>
          <w:lang w:val="en-US" w:eastAsia="en-US"/>
        </w:rPr>
      </w:pPr>
      <w:proofErr w:type="spellStart"/>
      <w:r w:rsidRPr="00280375">
        <w:rPr>
          <w:sz w:val="24"/>
          <w:szCs w:val="24"/>
          <w:lang w:val="en-US" w:eastAsia="en-US"/>
        </w:rPr>
        <w:t>Powyższy</w:t>
      </w:r>
      <w:proofErr w:type="spellEnd"/>
      <w:r w:rsidRPr="00280375">
        <w:rPr>
          <w:sz w:val="24"/>
          <w:szCs w:val="24"/>
          <w:lang w:val="en-US" w:eastAsia="en-US"/>
        </w:rPr>
        <w:t xml:space="preserve"> </w:t>
      </w:r>
      <w:proofErr w:type="spellStart"/>
      <w:r w:rsidRPr="00280375">
        <w:rPr>
          <w:sz w:val="24"/>
          <w:szCs w:val="24"/>
          <w:lang w:val="en-US" w:eastAsia="en-US"/>
        </w:rPr>
        <w:t>warunek</w:t>
      </w:r>
      <w:proofErr w:type="spellEnd"/>
      <w:r w:rsidRPr="00280375">
        <w:rPr>
          <w:sz w:val="24"/>
          <w:szCs w:val="24"/>
          <w:lang w:val="en-US" w:eastAsia="en-US"/>
        </w:rPr>
        <w:t xml:space="preserve"> </w:t>
      </w:r>
      <w:proofErr w:type="spellStart"/>
      <w:r w:rsidRPr="00280375">
        <w:rPr>
          <w:sz w:val="24"/>
          <w:szCs w:val="24"/>
          <w:lang w:val="en-US" w:eastAsia="en-US"/>
        </w:rPr>
        <w:t>uczestnicy</w:t>
      </w:r>
      <w:proofErr w:type="spellEnd"/>
      <w:r w:rsidRPr="00280375">
        <w:rPr>
          <w:sz w:val="24"/>
          <w:szCs w:val="24"/>
          <w:lang w:val="en-US" w:eastAsia="en-US"/>
        </w:rPr>
        <w:t xml:space="preserve"> </w:t>
      </w:r>
      <w:proofErr w:type="spellStart"/>
      <w:r w:rsidRPr="00280375">
        <w:rPr>
          <w:sz w:val="24"/>
          <w:szCs w:val="24"/>
          <w:lang w:val="en-US" w:eastAsia="en-US"/>
        </w:rPr>
        <w:t>konsorcjum</w:t>
      </w:r>
      <w:proofErr w:type="spellEnd"/>
      <w:r w:rsidRPr="00280375">
        <w:rPr>
          <w:sz w:val="24"/>
          <w:szCs w:val="24"/>
          <w:lang w:val="en-US" w:eastAsia="en-US"/>
        </w:rPr>
        <w:t xml:space="preserve"> </w:t>
      </w:r>
      <w:proofErr w:type="spellStart"/>
      <w:r w:rsidRPr="00280375">
        <w:rPr>
          <w:sz w:val="24"/>
          <w:szCs w:val="24"/>
          <w:lang w:val="en-US" w:eastAsia="en-US"/>
        </w:rPr>
        <w:t>mogą</w:t>
      </w:r>
      <w:proofErr w:type="spellEnd"/>
      <w:r w:rsidRPr="00280375">
        <w:rPr>
          <w:sz w:val="24"/>
          <w:szCs w:val="24"/>
          <w:lang w:val="en-US" w:eastAsia="en-US"/>
        </w:rPr>
        <w:t xml:space="preserve"> </w:t>
      </w:r>
      <w:proofErr w:type="spellStart"/>
      <w:r w:rsidRPr="00280375">
        <w:rPr>
          <w:sz w:val="24"/>
          <w:szCs w:val="24"/>
          <w:lang w:val="en-US" w:eastAsia="en-US"/>
        </w:rPr>
        <w:t>wykazać</w:t>
      </w:r>
      <w:proofErr w:type="spellEnd"/>
      <w:r w:rsidRPr="00280375">
        <w:rPr>
          <w:sz w:val="24"/>
          <w:szCs w:val="24"/>
          <w:lang w:val="en-US" w:eastAsia="en-US"/>
        </w:rPr>
        <w:t xml:space="preserve"> (</w:t>
      </w:r>
      <w:proofErr w:type="spellStart"/>
      <w:r w:rsidRPr="00280375">
        <w:rPr>
          <w:sz w:val="24"/>
          <w:szCs w:val="24"/>
          <w:lang w:val="en-US" w:eastAsia="en-US"/>
        </w:rPr>
        <w:t>łącznie</w:t>
      </w:r>
      <w:proofErr w:type="spellEnd"/>
      <w:r w:rsidRPr="00280375">
        <w:rPr>
          <w:sz w:val="24"/>
          <w:szCs w:val="24"/>
          <w:lang w:val="en-US" w:eastAsia="en-US"/>
        </w:rPr>
        <w:t xml:space="preserve">) </w:t>
      </w:r>
      <w:proofErr w:type="spellStart"/>
      <w:r w:rsidRPr="00280375">
        <w:rPr>
          <w:sz w:val="24"/>
          <w:szCs w:val="24"/>
          <w:lang w:val="en-US" w:eastAsia="en-US"/>
        </w:rPr>
        <w:t>razem</w:t>
      </w:r>
      <w:proofErr w:type="spellEnd"/>
      <w:r w:rsidRPr="00280375">
        <w:rPr>
          <w:sz w:val="24"/>
          <w:szCs w:val="24"/>
          <w:lang w:val="en-US" w:eastAsia="en-US"/>
        </w:rPr>
        <w:t>.</w:t>
      </w:r>
    </w:p>
    <w:p w:rsidR="00280375" w:rsidRPr="00A0761B" w:rsidRDefault="00280375" w:rsidP="00A0761B">
      <w:pPr>
        <w:tabs>
          <w:tab w:val="left" w:pos="709"/>
        </w:tabs>
        <w:spacing w:line="360" w:lineRule="auto"/>
        <w:ind w:left="720"/>
        <w:jc w:val="both"/>
        <w:rPr>
          <w:b/>
          <w:sz w:val="24"/>
          <w:szCs w:val="24"/>
        </w:rPr>
      </w:pPr>
    </w:p>
    <w:p w:rsidR="00712AE4" w:rsidRDefault="00712AE4" w:rsidP="00712AE4">
      <w:pPr>
        <w:numPr>
          <w:ilvl w:val="0"/>
          <w:numId w:val="1"/>
        </w:numPr>
        <w:tabs>
          <w:tab w:val="left" w:pos="709"/>
        </w:tabs>
        <w:spacing w:line="360" w:lineRule="auto"/>
        <w:jc w:val="both"/>
        <w:rPr>
          <w:sz w:val="24"/>
          <w:szCs w:val="24"/>
        </w:rPr>
      </w:pPr>
      <w:r>
        <w:rPr>
          <w:sz w:val="24"/>
          <w:szCs w:val="24"/>
        </w:rPr>
        <w:t>Proszę o dokładne sprecyzowanie czy Wykonawca przystępując do postępowania jednocześnie na część 1 i cześć 2 musi spełniać wymóg w zakres zdolności kredytowej lub środków finansowych na kwotę 5</w:t>
      </w:r>
      <w:r w:rsidRPr="00B070D4">
        <w:rPr>
          <w:sz w:val="24"/>
          <w:szCs w:val="24"/>
        </w:rPr>
        <w:t> 000 000,00 zł. czy sumę dla części 1 i części 2 tj. na kwotę</w:t>
      </w:r>
      <w:r>
        <w:rPr>
          <w:sz w:val="24"/>
          <w:szCs w:val="24"/>
        </w:rPr>
        <w:t xml:space="preserve"> 6</w:t>
      </w:r>
      <w:r w:rsidRPr="00B070D4">
        <w:rPr>
          <w:sz w:val="24"/>
          <w:szCs w:val="24"/>
        </w:rPr>
        <w:t> 000 000,00 zł.</w:t>
      </w:r>
      <w:r>
        <w:rPr>
          <w:sz w:val="24"/>
          <w:szCs w:val="24"/>
        </w:rPr>
        <w:t xml:space="preserve"> Ponadto proszę o określenie czy postawiony warunek musi spełniać każdy z uczestników konsorcjum osobno czy razem</w:t>
      </w:r>
      <w:r w:rsidRPr="00B070D4">
        <w:rPr>
          <w:sz w:val="24"/>
          <w:szCs w:val="24"/>
        </w:rPr>
        <w:t xml:space="preserve">?  </w:t>
      </w:r>
    </w:p>
    <w:p w:rsidR="00A0761B" w:rsidRDefault="00A0761B" w:rsidP="00A0761B">
      <w:pPr>
        <w:tabs>
          <w:tab w:val="left" w:pos="709"/>
        </w:tabs>
        <w:spacing w:line="360" w:lineRule="auto"/>
        <w:ind w:left="720"/>
        <w:jc w:val="both"/>
        <w:rPr>
          <w:b/>
          <w:sz w:val="24"/>
          <w:szCs w:val="24"/>
        </w:rPr>
      </w:pPr>
      <w:r w:rsidRPr="00A0761B">
        <w:rPr>
          <w:b/>
          <w:sz w:val="24"/>
          <w:szCs w:val="24"/>
        </w:rPr>
        <w:t>Odp.</w:t>
      </w:r>
    </w:p>
    <w:p w:rsidR="00280375" w:rsidRDefault="00280375" w:rsidP="00DB3E86">
      <w:pPr>
        <w:ind w:left="709"/>
        <w:rPr>
          <w:sz w:val="24"/>
          <w:szCs w:val="24"/>
          <w:lang w:val="en-US" w:eastAsia="en-US"/>
        </w:rPr>
      </w:pPr>
      <w:proofErr w:type="spellStart"/>
      <w:r w:rsidRPr="00280375">
        <w:rPr>
          <w:sz w:val="24"/>
          <w:szCs w:val="24"/>
          <w:lang w:val="en-US" w:eastAsia="en-US"/>
        </w:rPr>
        <w:t>Wykonawca</w:t>
      </w:r>
      <w:proofErr w:type="spellEnd"/>
      <w:r w:rsidRPr="00280375">
        <w:rPr>
          <w:sz w:val="24"/>
          <w:szCs w:val="24"/>
          <w:lang w:val="en-US" w:eastAsia="en-US"/>
        </w:rPr>
        <w:t xml:space="preserve"> </w:t>
      </w:r>
      <w:proofErr w:type="spellStart"/>
      <w:r w:rsidRPr="00280375">
        <w:rPr>
          <w:sz w:val="24"/>
          <w:szCs w:val="24"/>
          <w:lang w:val="en-US" w:eastAsia="en-US"/>
        </w:rPr>
        <w:t>musi</w:t>
      </w:r>
      <w:proofErr w:type="spellEnd"/>
      <w:r w:rsidRPr="00280375">
        <w:rPr>
          <w:sz w:val="24"/>
          <w:szCs w:val="24"/>
          <w:lang w:val="en-US" w:eastAsia="en-US"/>
        </w:rPr>
        <w:t xml:space="preserve"> </w:t>
      </w:r>
      <w:proofErr w:type="spellStart"/>
      <w:r w:rsidRPr="00280375">
        <w:rPr>
          <w:sz w:val="24"/>
          <w:szCs w:val="24"/>
          <w:lang w:val="en-US" w:eastAsia="en-US"/>
        </w:rPr>
        <w:t>posiadać</w:t>
      </w:r>
      <w:proofErr w:type="spellEnd"/>
      <w:r w:rsidRPr="00280375">
        <w:rPr>
          <w:sz w:val="24"/>
          <w:szCs w:val="24"/>
          <w:lang w:val="en-US" w:eastAsia="en-US"/>
        </w:rPr>
        <w:t xml:space="preserve"> </w:t>
      </w:r>
      <w:proofErr w:type="spellStart"/>
      <w:r w:rsidRPr="00280375">
        <w:rPr>
          <w:sz w:val="24"/>
          <w:szCs w:val="24"/>
          <w:lang w:val="en-US" w:eastAsia="en-US"/>
        </w:rPr>
        <w:t>zdolność</w:t>
      </w:r>
      <w:proofErr w:type="spellEnd"/>
      <w:r w:rsidRPr="00280375">
        <w:rPr>
          <w:sz w:val="24"/>
          <w:szCs w:val="24"/>
          <w:lang w:val="en-US" w:eastAsia="en-US"/>
        </w:rPr>
        <w:t xml:space="preserve"> </w:t>
      </w:r>
      <w:proofErr w:type="spellStart"/>
      <w:r w:rsidRPr="00280375">
        <w:rPr>
          <w:sz w:val="24"/>
          <w:szCs w:val="24"/>
          <w:lang w:val="en-US" w:eastAsia="en-US"/>
        </w:rPr>
        <w:t>kredytową</w:t>
      </w:r>
      <w:proofErr w:type="spellEnd"/>
      <w:r w:rsidRPr="00280375">
        <w:rPr>
          <w:sz w:val="24"/>
          <w:szCs w:val="24"/>
          <w:lang w:val="en-US" w:eastAsia="en-US"/>
        </w:rPr>
        <w:t xml:space="preserve"> </w:t>
      </w:r>
      <w:proofErr w:type="spellStart"/>
      <w:r w:rsidRPr="00280375">
        <w:rPr>
          <w:sz w:val="24"/>
          <w:szCs w:val="24"/>
          <w:lang w:val="en-US" w:eastAsia="en-US"/>
        </w:rPr>
        <w:t>dla</w:t>
      </w:r>
      <w:proofErr w:type="spellEnd"/>
      <w:r w:rsidRPr="00280375">
        <w:rPr>
          <w:sz w:val="24"/>
          <w:szCs w:val="24"/>
          <w:lang w:val="en-US" w:eastAsia="en-US"/>
        </w:rPr>
        <w:t xml:space="preserve"> </w:t>
      </w:r>
      <w:proofErr w:type="spellStart"/>
      <w:r w:rsidRPr="00280375">
        <w:rPr>
          <w:sz w:val="24"/>
          <w:szCs w:val="24"/>
          <w:lang w:val="en-US" w:eastAsia="en-US"/>
        </w:rPr>
        <w:t>części</w:t>
      </w:r>
      <w:proofErr w:type="spellEnd"/>
      <w:r w:rsidRPr="00280375">
        <w:rPr>
          <w:sz w:val="24"/>
          <w:szCs w:val="24"/>
          <w:lang w:val="en-US" w:eastAsia="en-US"/>
        </w:rPr>
        <w:t xml:space="preserve"> </w:t>
      </w:r>
      <w:r>
        <w:rPr>
          <w:sz w:val="24"/>
          <w:szCs w:val="24"/>
          <w:lang w:val="en-US" w:eastAsia="en-US"/>
        </w:rPr>
        <w:t>1</w:t>
      </w:r>
      <w:r w:rsidRPr="00280375">
        <w:rPr>
          <w:sz w:val="24"/>
          <w:szCs w:val="24"/>
          <w:lang w:val="en-US" w:eastAsia="en-US"/>
        </w:rPr>
        <w:t>–</w:t>
      </w:r>
      <w:r>
        <w:rPr>
          <w:sz w:val="24"/>
          <w:szCs w:val="24"/>
          <w:lang w:val="en-US" w:eastAsia="en-US"/>
        </w:rPr>
        <w:t xml:space="preserve"> </w:t>
      </w:r>
      <w:proofErr w:type="spellStart"/>
      <w:r w:rsidRPr="00280375">
        <w:rPr>
          <w:sz w:val="24"/>
          <w:szCs w:val="24"/>
          <w:lang w:val="en-US" w:eastAsia="en-US"/>
        </w:rPr>
        <w:t>na</w:t>
      </w:r>
      <w:proofErr w:type="spellEnd"/>
      <w:r w:rsidRPr="00280375">
        <w:rPr>
          <w:sz w:val="24"/>
          <w:szCs w:val="24"/>
          <w:lang w:val="en-US" w:eastAsia="en-US"/>
        </w:rPr>
        <w:t xml:space="preserve"> </w:t>
      </w:r>
      <w:proofErr w:type="spellStart"/>
      <w:r w:rsidRPr="00280375">
        <w:rPr>
          <w:sz w:val="24"/>
          <w:szCs w:val="24"/>
          <w:lang w:val="en-US" w:eastAsia="en-US"/>
        </w:rPr>
        <w:t>kwotę</w:t>
      </w:r>
      <w:proofErr w:type="spellEnd"/>
      <w:r w:rsidRPr="00280375">
        <w:rPr>
          <w:sz w:val="24"/>
          <w:szCs w:val="24"/>
          <w:lang w:val="en-US" w:eastAsia="en-US"/>
        </w:rPr>
        <w:t xml:space="preserve"> 5 000 000, 00 </w:t>
      </w:r>
      <w:proofErr w:type="spellStart"/>
      <w:r w:rsidRPr="00280375">
        <w:rPr>
          <w:sz w:val="24"/>
          <w:szCs w:val="24"/>
          <w:lang w:val="en-US" w:eastAsia="en-US"/>
        </w:rPr>
        <w:t>zł</w:t>
      </w:r>
      <w:proofErr w:type="spellEnd"/>
      <w:r w:rsidRPr="00280375">
        <w:rPr>
          <w:sz w:val="24"/>
          <w:szCs w:val="24"/>
          <w:lang w:val="en-US" w:eastAsia="en-US"/>
        </w:rPr>
        <w:t xml:space="preserve">. i </w:t>
      </w:r>
      <w:proofErr w:type="spellStart"/>
      <w:r w:rsidRPr="00280375">
        <w:rPr>
          <w:sz w:val="24"/>
          <w:szCs w:val="24"/>
          <w:lang w:val="en-US" w:eastAsia="en-US"/>
        </w:rPr>
        <w:t>dla</w:t>
      </w:r>
      <w:proofErr w:type="spellEnd"/>
      <w:r>
        <w:rPr>
          <w:sz w:val="24"/>
          <w:szCs w:val="24"/>
          <w:lang w:val="en-US" w:eastAsia="en-US"/>
        </w:rPr>
        <w:t xml:space="preserve"> </w:t>
      </w:r>
      <w:proofErr w:type="spellStart"/>
      <w:r>
        <w:rPr>
          <w:sz w:val="24"/>
          <w:szCs w:val="24"/>
          <w:lang w:val="en-US" w:eastAsia="en-US"/>
        </w:rPr>
        <w:t>części</w:t>
      </w:r>
      <w:proofErr w:type="spellEnd"/>
      <w:r>
        <w:rPr>
          <w:sz w:val="24"/>
          <w:szCs w:val="24"/>
          <w:lang w:val="en-US" w:eastAsia="en-US"/>
        </w:rPr>
        <w:t xml:space="preserve"> 2–</w:t>
      </w:r>
      <w:r w:rsidRPr="00280375">
        <w:rPr>
          <w:sz w:val="24"/>
          <w:szCs w:val="24"/>
          <w:lang w:val="en-US" w:eastAsia="en-US"/>
        </w:rPr>
        <w:t xml:space="preserve">na </w:t>
      </w:r>
      <w:proofErr w:type="spellStart"/>
      <w:r w:rsidRPr="00280375">
        <w:rPr>
          <w:sz w:val="24"/>
          <w:szCs w:val="24"/>
          <w:lang w:val="en-US" w:eastAsia="en-US"/>
        </w:rPr>
        <w:t>kwotę</w:t>
      </w:r>
      <w:proofErr w:type="spellEnd"/>
      <w:r w:rsidRPr="00280375">
        <w:rPr>
          <w:sz w:val="24"/>
          <w:szCs w:val="24"/>
          <w:lang w:val="en-US" w:eastAsia="en-US"/>
        </w:rPr>
        <w:t xml:space="preserve"> </w:t>
      </w:r>
      <w:proofErr w:type="spellStart"/>
      <w:r w:rsidRPr="00280375">
        <w:rPr>
          <w:sz w:val="24"/>
          <w:szCs w:val="24"/>
          <w:lang w:val="en-US" w:eastAsia="en-US"/>
        </w:rPr>
        <w:t>czyli</w:t>
      </w:r>
      <w:proofErr w:type="spellEnd"/>
      <w:r w:rsidRPr="00280375">
        <w:rPr>
          <w:sz w:val="24"/>
          <w:szCs w:val="24"/>
          <w:lang w:val="en-US" w:eastAsia="en-US"/>
        </w:rPr>
        <w:t xml:space="preserve"> 1 000 000, 00 </w:t>
      </w:r>
      <w:proofErr w:type="spellStart"/>
      <w:r w:rsidRPr="00280375">
        <w:rPr>
          <w:sz w:val="24"/>
          <w:szCs w:val="24"/>
          <w:lang w:val="en-US" w:eastAsia="en-US"/>
        </w:rPr>
        <w:t>zł</w:t>
      </w:r>
      <w:proofErr w:type="spellEnd"/>
      <w:r w:rsidRPr="00280375">
        <w:rPr>
          <w:sz w:val="24"/>
          <w:szCs w:val="24"/>
          <w:lang w:val="en-US" w:eastAsia="en-US"/>
        </w:rPr>
        <w:t xml:space="preserve"> </w:t>
      </w:r>
      <w:proofErr w:type="spellStart"/>
      <w:r w:rsidRPr="00280375">
        <w:rPr>
          <w:sz w:val="24"/>
          <w:szCs w:val="24"/>
          <w:lang w:val="en-US" w:eastAsia="en-US"/>
        </w:rPr>
        <w:t>czyli</w:t>
      </w:r>
      <w:proofErr w:type="spellEnd"/>
      <w:r w:rsidRPr="00280375">
        <w:rPr>
          <w:sz w:val="24"/>
          <w:szCs w:val="24"/>
          <w:lang w:val="en-US" w:eastAsia="en-US"/>
        </w:rPr>
        <w:t xml:space="preserve"> </w:t>
      </w:r>
      <w:proofErr w:type="spellStart"/>
      <w:r w:rsidRPr="00280375">
        <w:rPr>
          <w:sz w:val="24"/>
          <w:szCs w:val="24"/>
          <w:lang w:val="en-US" w:eastAsia="en-US"/>
        </w:rPr>
        <w:t>sumę</w:t>
      </w:r>
      <w:proofErr w:type="spellEnd"/>
      <w:r w:rsidRPr="00280375">
        <w:rPr>
          <w:sz w:val="24"/>
          <w:szCs w:val="24"/>
          <w:lang w:val="en-US" w:eastAsia="en-US"/>
        </w:rPr>
        <w:t xml:space="preserve"> </w:t>
      </w:r>
      <w:proofErr w:type="spellStart"/>
      <w:r w:rsidRPr="00280375">
        <w:rPr>
          <w:sz w:val="24"/>
          <w:szCs w:val="24"/>
          <w:lang w:val="en-US" w:eastAsia="en-US"/>
        </w:rPr>
        <w:t>na</w:t>
      </w:r>
      <w:proofErr w:type="spellEnd"/>
      <w:r w:rsidRPr="00280375">
        <w:rPr>
          <w:sz w:val="24"/>
          <w:szCs w:val="24"/>
          <w:lang w:val="en-US" w:eastAsia="en-US"/>
        </w:rPr>
        <w:t xml:space="preserve"> </w:t>
      </w:r>
      <w:proofErr w:type="spellStart"/>
      <w:r w:rsidRPr="00280375">
        <w:rPr>
          <w:sz w:val="24"/>
          <w:szCs w:val="24"/>
          <w:lang w:val="en-US" w:eastAsia="en-US"/>
        </w:rPr>
        <w:t>kwotę</w:t>
      </w:r>
      <w:proofErr w:type="spellEnd"/>
      <w:r w:rsidRPr="00280375">
        <w:rPr>
          <w:sz w:val="24"/>
          <w:szCs w:val="24"/>
          <w:lang w:val="en-US" w:eastAsia="en-US"/>
        </w:rPr>
        <w:t xml:space="preserve"> 6</w:t>
      </w:r>
      <w:r>
        <w:rPr>
          <w:sz w:val="24"/>
          <w:szCs w:val="24"/>
          <w:lang w:val="en-US" w:eastAsia="en-US"/>
        </w:rPr>
        <w:t> 000 000,</w:t>
      </w:r>
      <w:r w:rsidRPr="00280375">
        <w:rPr>
          <w:sz w:val="24"/>
          <w:szCs w:val="24"/>
          <w:lang w:val="en-US" w:eastAsia="en-US"/>
        </w:rPr>
        <w:t xml:space="preserve">00 </w:t>
      </w:r>
      <w:proofErr w:type="spellStart"/>
      <w:r w:rsidRPr="00280375">
        <w:rPr>
          <w:sz w:val="24"/>
          <w:szCs w:val="24"/>
          <w:lang w:val="en-US" w:eastAsia="en-US"/>
        </w:rPr>
        <w:t>zł</w:t>
      </w:r>
      <w:proofErr w:type="spellEnd"/>
      <w:r w:rsidRPr="00280375">
        <w:rPr>
          <w:sz w:val="24"/>
          <w:szCs w:val="24"/>
          <w:lang w:val="en-US" w:eastAsia="en-US"/>
        </w:rPr>
        <w:t>.</w:t>
      </w:r>
      <w:r>
        <w:rPr>
          <w:sz w:val="24"/>
          <w:szCs w:val="24"/>
          <w:lang w:val="en-US" w:eastAsia="en-US"/>
        </w:rPr>
        <w:t xml:space="preserve"> </w:t>
      </w:r>
      <w:proofErr w:type="spellStart"/>
      <w:r w:rsidRPr="00280375">
        <w:rPr>
          <w:sz w:val="24"/>
          <w:szCs w:val="24"/>
          <w:lang w:val="en-US" w:eastAsia="en-US"/>
        </w:rPr>
        <w:t>Powyższy</w:t>
      </w:r>
      <w:proofErr w:type="spellEnd"/>
      <w:r w:rsidRPr="00280375">
        <w:rPr>
          <w:sz w:val="24"/>
          <w:szCs w:val="24"/>
          <w:lang w:val="en-US" w:eastAsia="en-US"/>
        </w:rPr>
        <w:t xml:space="preserve"> </w:t>
      </w:r>
      <w:proofErr w:type="spellStart"/>
      <w:r w:rsidRPr="00280375">
        <w:rPr>
          <w:sz w:val="24"/>
          <w:szCs w:val="24"/>
          <w:lang w:val="en-US" w:eastAsia="en-US"/>
        </w:rPr>
        <w:t>warunek</w:t>
      </w:r>
      <w:proofErr w:type="spellEnd"/>
      <w:r w:rsidRPr="00280375">
        <w:rPr>
          <w:sz w:val="24"/>
          <w:szCs w:val="24"/>
          <w:lang w:val="en-US" w:eastAsia="en-US"/>
        </w:rPr>
        <w:t xml:space="preserve"> </w:t>
      </w:r>
      <w:proofErr w:type="spellStart"/>
      <w:r w:rsidRPr="00280375">
        <w:rPr>
          <w:sz w:val="24"/>
          <w:szCs w:val="24"/>
          <w:lang w:val="en-US" w:eastAsia="en-US"/>
        </w:rPr>
        <w:t>uczestnicy</w:t>
      </w:r>
      <w:proofErr w:type="spellEnd"/>
      <w:r w:rsidRPr="00280375">
        <w:rPr>
          <w:sz w:val="24"/>
          <w:szCs w:val="24"/>
          <w:lang w:val="en-US" w:eastAsia="en-US"/>
        </w:rPr>
        <w:t xml:space="preserve"> </w:t>
      </w:r>
      <w:proofErr w:type="spellStart"/>
      <w:r w:rsidRPr="00280375">
        <w:rPr>
          <w:sz w:val="24"/>
          <w:szCs w:val="24"/>
          <w:lang w:val="en-US" w:eastAsia="en-US"/>
        </w:rPr>
        <w:t>konsorcjum</w:t>
      </w:r>
      <w:proofErr w:type="spellEnd"/>
      <w:r w:rsidRPr="00280375">
        <w:rPr>
          <w:sz w:val="24"/>
          <w:szCs w:val="24"/>
          <w:lang w:val="en-US" w:eastAsia="en-US"/>
        </w:rPr>
        <w:t xml:space="preserve"> </w:t>
      </w:r>
      <w:proofErr w:type="spellStart"/>
      <w:r w:rsidRPr="00280375">
        <w:rPr>
          <w:sz w:val="24"/>
          <w:szCs w:val="24"/>
          <w:lang w:val="en-US" w:eastAsia="en-US"/>
        </w:rPr>
        <w:t>mogą</w:t>
      </w:r>
      <w:proofErr w:type="spellEnd"/>
      <w:r w:rsidRPr="00280375">
        <w:rPr>
          <w:sz w:val="24"/>
          <w:szCs w:val="24"/>
          <w:lang w:val="en-US" w:eastAsia="en-US"/>
        </w:rPr>
        <w:t xml:space="preserve"> </w:t>
      </w:r>
      <w:proofErr w:type="spellStart"/>
      <w:r w:rsidRPr="00280375">
        <w:rPr>
          <w:sz w:val="24"/>
          <w:szCs w:val="24"/>
          <w:lang w:val="en-US" w:eastAsia="en-US"/>
        </w:rPr>
        <w:t>wykazać</w:t>
      </w:r>
      <w:proofErr w:type="spellEnd"/>
      <w:r w:rsidRPr="00280375">
        <w:rPr>
          <w:sz w:val="24"/>
          <w:szCs w:val="24"/>
          <w:lang w:val="en-US" w:eastAsia="en-US"/>
        </w:rPr>
        <w:t xml:space="preserve"> (</w:t>
      </w:r>
      <w:proofErr w:type="spellStart"/>
      <w:r w:rsidRPr="00280375">
        <w:rPr>
          <w:sz w:val="24"/>
          <w:szCs w:val="24"/>
          <w:lang w:val="en-US" w:eastAsia="en-US"/>
        </w:rPr>
        <w:t>łącznie</w:t>
      </w:r>
      <w:proofErr w:type="spellEnd"/>
      <w:r w:rsidRPr="00280375">
        <w:rPr>
          <w:sz w:val="24"/>
          <w:szCs w:val="24"/>
          <w:lang w:val="en-US" w:eastAsia="en-US"/>
        </w:rPr>
        <w:t xml:space="preserve">) </w:t>
      </w:r>
      <w:proofErr w:type="spellStart"/>
      <w:r w:rsidRPr="00280375">
        <w:rPr>
          <w:sz w:val="24"/>
          <w:szCs w:val="24"/>
          <w:lang w:val="en-US" w:eastAsia="en-US"/>
        </w:rPr>
        <w:t>razem</w:t>
      </w:r>
      <w:proofErr w:type="spellEnd"/>
      <w:r w:rsidRPr="00280375">
        <w:rPr>
          <w:sz w:val="24"/>
          <w:szCs w:val="24"/>
          <w:lang w:val="en-US" w:eastAsia="en-US"/>
        </w:rPr>
        <w:t>.</w:t>
      </w:r>
    </w:p>
    <w:p w:rsidR="00DB3E86" w:rsidRPr="00DB3E86" w:rsidRDefault="00DB3E86" w:rsidP="00DB3E86">
      <w:pPr>
        <w:ind w:left="709"/>
        <w:rPr>
          <w:sz w:val="24"/>
          <w:szCs w:val="24"/>
          <w:lang w:val="en-US" w:eastAsia="en-US"/>
        </w:rPr>
      </w:pPr>
    </w:p>
    <w:p w:rsidR="00712AE4" w:rsidRPr="00A0761B" w:rsidRDefault="00712AE4" w:rsidP="00712AE4">
      <w:pPr>
        <w:numPr>
          <w:ilvl w:val="0"/>
          <w:numId w:val="1"/>
        </w:numPr>
        <w:tabs>
          <w:tab w:val="left" w:pos="709"/>
        </w:tabs>
        <w:spacing w:line="360" w:lineRule="auto"/>
        <w:jc w:val="both"/>
        <w:rPr>
          <w:sz w:val="24"/>
          <w:szCs w:val="24"/>
        </w:rPr>
      </w:pPr>
      <w:r>
        <w:rPr>
          <w:sz w:val="24"/>
          <w:szCs w:val="24"/>
        </w:rPr>
        <w:t>Proszę o dokładne sprecyzowanie czy Wykonawca przystępując do postępowania jednocześnie na część 1 i cześć 2 musi spełniać wymóg w zakresie uzyskania średnicy rocznych obrotów na kwotę 10</w:t>
      </w:r>
      <w:r w:rsidRPr="00B070D4">
        <w:rPr>
          <w:sz w:val="24"/>
          <w:szCs w:val="24"/>
        </w:rPr>
        <w:t> 000 000,00 zł. czy sumę dla części 1 i części 2 tj. na kwotę</w:t>
      </w:r>
      <w:r>
        <w:rPr>
          <w:sz w:val="24"/>
          <w:szCs w:val="24"/>
        </w:rPr>
        <w:t xml:space="preserve"> 12</w:t>
      </w:r>
      <w:r w:rsidRPr="00B070D4">
        <w:rPr>
          <w:sz w:val="24"/>
          <w:szCs w:val="24"/>
        </w:rPr>
        <w:t> 000 000,00 zł.</w:t>
      </w:r>
      <w:r>
        <w:rPr>
          <w:sz w:val="24"/>
          <w:szCs w:val="24"/>
        </w:rPr>
        <w:t xml:space="preserve"> Ponadto proszę o określenie czy postawiony warunek musi spełniać każdy z uczestników konsorcjum osobno czy razem</w:t>
      </w:r>
      <w:r w:rsidRPr="00B070D4">
        <w:rPr>
          <w:sz w:val="24"/>
          <w:szCs w:val="24"/>
        </w:rPr>
        <w:t xml:space="preserve">?  </w:t>
      </w:r>
    </w:p>
    <w:p w:rsidR="00DB3E86" w:rsidRDefault="00DB3E86" w:rsidP="00A0761B">
      <w:pPr>
        <w:tabs>
          <w:tab w:val="left" w:pos="709"/>
        </w:tabs>
        <w:spacing w:line="360" w:lineRule="auto"/>
        <w:ind w:firstLine="709"/>
        <w:jc w:val="both"/>
        <w:rPr>
          <w:b/>
          <w:sz w:val="24"/>
          <w:szCs w:val="24"/>
        </w:rPr>
      </w:pPr>
    </w:p>
    <w:p w:rsidR="00C71108" w:rsidRDefault="00C71108" w:rsidP="00DB3E86">
      <w:pPr>
        <w:ind w:left="709" w:hanging="709"/>
        <w:rPr>
          <w:sz w:val="24"/>
          <w:szCs w:val="24"/>
          <w:lang w:val="en-US" w:eastAsia="en-US"/>
        </w:rPr>
      </w:pPr>
      <w:r w:rsidRPr="00C71108">
        <w:rPr>
          <w:noProof/>
          <w:sz w:val="24"/>
          <w:szCs w:val="24"/>
          <w:lang w:eastAsia="pl-PL"/>
        </w:rPr>
        <w:lastRenderedPageBreak/>
        <w:drawing>
          <wp:inline distT="0" distB="0" distL="0" distR="0">
            <wp:extent cx="5760720" cy="96710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00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967105"/>
                    </a:xfrm>
                    <a:prstGeom prst="rect">
                      <a:avLst/>
                    </a:prstGeom>
                  </pic:spPr>
                </pic:pic>
              </a:graphicData>
            </a:graphic>
          </wp:inline>
        </w:drawing>
      </w:r>
    </w:p>
    <w:p w:rsidR="00C71108" w:rsidRPr="00DB3E86" w:rsidRDefault="00DB3E86" w:rsidP="00DB3E86">
      <w:pPr>
        <w:tabs>
          <w:tab w:val="left" w:pos="709"/>
        </w:tabs>
        <w:spacing w:line="360" w:lineRule="auto"/>
        <w:ind w:firstLine="709"/>
        <w:jc w:val="both"/>
        <w:rPr>
          <w:b/>
          <w:sz w:val="24"/>
          <w:szCs w:val="24"/>
        </w:rPr>
      </w:pPr>
      <w:r w:rsidRPr="00A0761B">
        <w:rPr>
          <w:b/>
          <w:sz w:val="24"/>
          <w:szCs w:val="24"/>
        </w:rPr>
        <w:t>Odp.</w:t>
      </w:r>
    </w:p>
    <w:p w:rsidR="00280375" w:rsidRPr="00280375" w:rsidRDefault="00280375" w:rsidP="00280375">
      <w:pPr>
        <w:ind w:left="709"/>
        <w:rPr>
          <w:sz w:val="24"/>
          <w:szCs w:val="24"/>
          <w:lang w:val="en-US" w:eastAsia="en-US"/>
        </w:rPr>
      </w:pPr>
      <w:proofErr w:type="spellStart"/>
      <w:r w:rsidRPr="00280375">
        <w:rPr>
          <w:sz w:val="24"/>
          <w:szCs w:val="24"/>
          <w:lang w:val="en-US" w:eastAsia="en-US"/>
        </w:rPr>
        <w:t>Wykonawca</w:t>
      </w:r>
      <w:proofErr w:type="spellEnd"/>
      <w:r w:rsidRPr="00280375">
        <w:rPr>
          <w:sz w:val="24"/>
          <w:szCs w:val="24"/>
          <w:lang w:val="en-US" w:eastAsia="en-US"/>
        </w:rPr>
        <w:t xml:space="preserve"> </w:t>
      </w:r>
      <w:proofErr w:type="spellStart"/>
      <w:r w:rsidRPr="00280375">
        <w:rPr>
          <w:sz w:val="24"/>
          <w:szCs w:val="24"/>
          <w:lang w:val="en-US" w:eastAsia="en-US"/>
        </w:rPr>
        <w:t>musi</w:t>
      </w:r>
      <w:proofErr w:type="spellEnd"/>
      <w:r w:rsidRPr="00280375">
        <w:rPr>
          <w:sz w:val="24"/>
          <w:szCs w:val="24"/>
          <w:lang w:val="en-US" w:eastAsia="en-US"/>
        </w:rPr>
        <w:t xml:space="preserve"> </w:t>
      </w:r>
      <w:proofErr w:type="spellStart"/>
      <w:r w:rsidRPr="00280375">
        <w:rPr>
          <w:sz w:val="24"/>
          <w:szCs w:val="24"/>
          <w:lang w:val="en-US" w:eastAsia="en-US"/>
        </w:rPr>
        <w:t>spełniać</w:t>
      </w:r>
      <w:proofErr w:type="spellEnd"/>
      <w:r w:rsidRPr="00280375">
        <w:rPr>
          <w:sz w:val="24"/>
          <w:szCs w:val="24"/>
          <w:lang w:val="en-US" w:eastAsia="en-US"/>
        </w:rPr>
        <w:t xml:space="preserve"> </w:t>
      </w:r>
      <w:proofErr w:type="spellStart"/>
      <w:r w:rsidRPr="00280375">
        <w:rPr>
          <w:sz w:val="24"/>
          <w:szCs w:val="24"/>
          <w:lang w:val="en-US" w:eastAsia="en-US"/>
        </w:rPr>
        <w:t>wymóg</w:t>
      </w:r>
      <w:proofErr w:type="spellEnd"/>
      <w:r w:rsidRPr="00280375">
        <w:rPr>
          <w:sz w:val="24"/>
          <w:szCs w:val="24"/>
          <w:lang w:val="en-US" w:eastAsia="en-US"/>
        </w:rPr>
        <w:t xml:space="preserve"> w </w:t>
      </w:r>
      <w:proofErr w:type="spellStart"/>
      <w:r w:rsidRPr="00280375">
        <w:rPr>
          <w:sz w:val="24"/>
          <w:szCs w:val="24"/>
          <w:lang w:val="en-US" w:eastAsia="en-US"/>
        </w:rPr>
        <w:t>zakresie</w:t>
      </w:r>
      <w:proofErr w:type="spellEnd"/>
      <w:r w:rsidRPr="00280375">
        <w:rPr>
          <w:sz w:val="24"/>
          <w:szCs w:val="24"/>
          <w:lang w:val="en-US" w:eastAsia="en-US"/>
        </w:rPr>
        <w:t xml:space="preserve"> </w:t>
      </w:r>
      <w:proofErr w:type="spellStart"/>
      <w:r w:rsidRPr="00280375">
        <w:rPr>
          <w:sz w:val="24"/>
          <w:szCs w:val="24"/>
          <w:lang w:val="en-US" w:eastAsia="en-US"/>
        </w:rPr>
        <w:t>średniego</w:t>
      </w:r>
      <w:proofErr w:type="spellEnd"/>
      <w:r w:rsidRPr="00280375">
        <w:rPr>
          <w:sz w:val="24"/>
          <w:szCs w:val="24"/>
          <w:lang w:val="en-US" w:eastAsia="en-US"/>
        </w:rPr>
        <w:t xml:space="preserve"> </w:t>
      </w:r>
      <w:proofErr w:type="spellStart"/>
      <w:r w:rsidRPr="00280375">
        <w:rPr>
          <w:sz w:val="24"/>
          <w:szCs w:val="24"/>
          <w:lang w:val="en-US" w:eastAsia="en-US"/>
        </w:rPr>
        <w:t>rocznego</w:t>
      </w:r>
      <w:proofErr w:type="spellEnd"/>
      <w:r w:rsidRPr="00280375">
        <w:rPr>
          <w:sz w:val="24"/>
          <w:szCs w:val="24"/>
          <w:lang w:val="en-US" w:eastAsia="en-US"/>
        </w:rPr>
        <w:t xml:space="preserve"> </w:t>
      </w:r>
      <w:proofErr w:type="spellStart"/>
      <w:r w:rsidRPr="00280375">
        <w:rPr>
          <w:sz w:val="24"/>
          <w:szCs w:val="24"/>
          <w:lang w:val="en-US" w:eastAsia="en-US"/>
        </w:rPr>
        <w:t>obrotu</w:t>
      </w:r>
      <w:proofErr w:type="spellEnd"/>
      <w:r w:rsidRPr="00280375">
        <w:rPr>
          <w:sz w:val="24"/>
          <w:szCs w:val="24"/>
          <w:lang w:val="en-US" w:eastAsia="en-US"/>
        </w:rPr>
        <w:t xml:space="preserve"> </w:t>
      </w:r>
      <w:proofErr w:type="spellStart"/>
      <w:r w:rsidRPr="00280375">
        <w:rPr>
          <w:sz w:val="24"/>
          <w:szCs w:val="24"/>
          <w:lang w:val="en-US" w:eastAsia="en-US"/>
        </w:rPr>
        <w:t>dla</w:t>
      </w:r>
      <w:proofErr w:type="spellEnd"/>
      <w:r w:rsidRPr="00280375">
        <w:rPr>
          <w:sz w:val="24"/>
          <w:szCs w:val="24"/>
          <w:lang w:val="en-US" w:eastAsia="en-US"/>
        </w:rPr>
        <w:t xml:space="preserve"> </w:t>
      </w:r>
      <w:proofErr w:type="spellStart"/>
      <w:r w:rsidRPr="00280375">
        <w:rPr>
          <w:sz w:val="24"/>
          <w:szCs w:val="24"/>
          <w:lang w:val="en-US" w:eastAsia="en-US"/>
        </w:rPr>
        <w:t>części</w:t>
      </w:r>
      <w:proofErr w:type="spellEnd"/>
      <w:r w:rsidRPr="00280375">
        <w:rPr>
          <w:sz w:val="24"/>
          <w:szCs w:val="24"/>
          <w:lang w:val="en-US" w:eastAsia="en-US"/>
        </w:rPr>
        <w:t xml:space="preserve"> 1 -10 000 000, 00 </w:t>
      </w:r>
      <w:proofErr w:type="spellStart"/>
      <w:r w:rsidRPr="00280375">
        <w:rPr>
          <w:sz w:val="24"/>
          <w:szCs w:val="24"/>
          <w:lang w:val="en-US" w:eastAsia="en-US"/>
        </w:rPr>
        <w:t>zł</w:t>
      </w:r>
      <w:proofErr w:type="spellEnd"/>
      <w:r w:rsidRPr="00280375">
        <w:rPr>
          <w:sz w:val="24"/>
          <w:szCs w:val="24"/>
          <w:lang w:val="en-US" w:eastAsia="en-US"/>
        </w:rPr>
        <w:t xml:space="preserve">. i </w:t>
      </w:r>
      <w:proofErr w:type="spellStart"/>
      <w:r w:rsidRPr="00280375">
        <w:rPr>
          <w:sz w:val="24"/>
          <w:szCs w:val="24"/>
          <w:lang w:val="en-US" w:eastAsia="en-US"/>
        </w:rPr>
        <w:t>dla</w:t>
      </w:r>
      <w:proofErr w:type="spellEnd"/>
      <w:r w:rsidRPr="00280375">
        <w:rPr>
          <w:sz w:val="24"/>
          <w:szCs w:val="24"/>
          <w:lang w:val="en-US" w:eastAsia="en-US"/>
        </w:rPr>
        <w:t xml:space="preserve"> </w:t>
      </w:r>
      <w:proofErr w:type="spellStart"/>
      <w:r w:rsidRPr="00280375">
        <w:rPr>
          <w:sz w:val="24"/>
          <w:szCs w:val="24"/>
          <w:lang w:val="en-US" w:eastAsia="en-US"/>
        </w:rPr>
        <w:t>części</w:t>
      </w:r>
      <w:proofErr w:type="spellEnd"/>
      <w:r w:rsidRPr="00280375">
        <w:rPr>
          <w:sz w:val="24"/>
          <w:szCs w:val="24"/>
          <w:lang w:val="en-US" w:eastAsia="en-US"/>
        </w:rPr>
        <w:t xml:space="preserve"> 2 -2 000 000, 00 </w:t>
      </w:r>
      <w:proofErr w:type="spellStart"/>
      <w:r w:rsidRPr="00280375">
        <w:rPr>
          <w:sz w:val="24"/>
          <w:szCs w:val="24"/>
          <w:lang w:val="en-US" w:eastAsia="en-US"/>
        </w:rPr>
        <w:t>zł</w:t>
      </w:r>
      <w:proofErr w:type="spellEnd"/>
      <w:r w:rsidRPr="00280375">
        <w:rPr>
          <w:sz w:val="24"/>
          <w:szCs w:val="24"/>
          <w:lang w:val="en-US" w:eastAsia="en-US"/>
        </w:rPr>
        <w:t xml:space="preserve"> </w:t>
      </w:r>
      <w:proofErr w:type="spellStart"/>
      <w:r w:rsidRPr="00280375">
        <w:rPr>
          <w:sz w:val="24"/>
          <w:szCs w:val="24"/>
          <w:lang w:val="en-US" w:eastAsia="en-US"/>
        </w:rPr>
        <w:t>czyli</w:t>
      </w:r>
      <w:proofErr w:type="spellEnd"/>
      <w:r w:rsidRPr="00280375">
        <w:rPr>
          <w:sz w:val="24"/>
          <w:szCs w:val="24"/>
          <w:lang w:val="en-US" w:eastAsia="en-US"/>
        </w:rPr>
        <w:t xml:space="preserve"> </w:t>
      </w:r>
      <w:proofErr w:type="spellStart"/>
      <w:r w:rsidRPr="00280375">
        <w:rPr>
          <w:sz w:val="24"/>
          <w:szCs w:val="24"/>
          <w:lang w:val="en-US" w:eastAsia="en-US"/>
        </w:rPr>
        <w:t>sumę</w:t>
      </w:r>
      <w:proofErr w:type="spellEnd"/>
      <w:r w:rsidRPr="00280375">
        <w:rPr>
          <w:sz w:val="24"/>
          <w:szCs w:val="24"/>
          <w:lang w:val="en-US" w:eastAsia="en-US"/>
        </w:rPr>
        <w:t xml:space="preserve"> </w:t>
      </w:r>
      <w:proofErr w:type="spellStart"/>
      <w:r w:rsidRPr="00280375">
        <w:rPr>
          <w:sz w:val="24"/>
          <w:szCs w:val="24"/>
          <w:lang w:val="en-US" w:eastAsia="en-US"/>
        </w:rPr>
        <w:t>średniego</w:t>
      </w:r>
      <w:proofErr w:type="spellEnd"/>
      <w:r w:rsidRPr="00280375">
        <w:rPr>
          <w:sz w:val="24"/>
          <w:szCs w:val="24"/>
          <w:lang w:val="en-US" w:eastAsia="en-US"/>
        </w:rPr>
        <w:t xml:space="preserve"> </w:t>
      </w:r>
      <w:proofErr w:type="spellStart"/>
      <w:r w:rsidRPr="00280375">
        <w:rPr>
          <w:sz w:val="24"/>
          <w:szCs w:val="24"/>
          <w:lang w:val="en-US" w:eastAsia="en-US"/>
        </w:rPr>
        <w:t>rocznego</w:t>
      </w:r>
      <w:proofErr w:type="spellEnd"/>
      <w:r w:rsidRPr="00280375">
        <w:rPr>
          <w:sz w:val="24"/>
          <w:szCs w:val="24"/>
          <w:lang w:val="en-US" w:eastAsia="en-US"/>
        </w:rPr>
        <w:t xml:space="preserve"> </w:t>
      </w:r>
      <w:proofErr w:type="spellStart"/>
      <w:r w:rsidRPr="00280375">
        <w:rPr>
          <w:sz w:val="24"/>
          <w:szCs w:val="24"/>
          <w:lang w:val="en-US" w:eastAsia="en-US"/>
        </w:rPr>
        <w:t>obrotu</w:t>
      </w:r>
      <w:proofErr w:type="spellEnd"/>
      <w:r w:rsidRPr="00280375">
        <w:rPr>
          <w:sz w:val="24"/>
          <w:szCs w:val="24"/>
          <w:lang w:val="en-US" w:eastAsia="en-US"/>
        </w:rPr>
        <w:t xml:space="preserve"> w </w:t>
      </w:r>
      <w:proofErr w:type="spellStart"/>
      <w:r w:rsidRPr="00280375">
        <w:rPr>
          <w:sz w:val="24"/>
          <w:szCs w:val="24"/>
          <w:lang w:val="en-US" w:eastAsia="en-US"/>
        </w:rPr>
        <w:t>wysokości</w:t>
      </w:r>
      <w:proofErr w:type="spellEnd"/>
      <w:r w:rsidRPr="00280375">
        <w:rPr>
          <w:sz w:val="24"/>
          <w:szCs w:val="24"/>
          <w:lang w:val="en-US" w:eastAsia="en-US"/>
        </w:rPr>
        <w:t xml:space="preserve">  12 000 000, 00 </w:t>
      </w:r>
      <w:proofErr w:type="spellStart"/>
      <w:r w:rsidRPr="00280375">
        <w:rPr>
          <w:sz w:val="24"/>
          <w:szCs w:val="24"/>
          <w:lang w:val="en-US" w:eastAsia="en-US"/>
        </w:rPr>
        <w:t>zł</w:t>
      </w:r>
      <w:proofErr w:type="spellEnd"/>
      <w:r w:rsidRPr="00280375">
        <w:rPr>
          <w:sz w:val="24"/>
          <w:szCs w:val="24"/>
          <w:lang w:val="en-US" w:eastAsia="en-US"/>
        </w:rPr>
        <w:t>.</w:t>
      </w:r>
    </w:p>
    <w:p w:rsidR="00280375" w:rsidRPr="00280375" w:rsidRDefault="00280375" w:rsidP="00280375">
      <w:pPr>
        <w:ind w:left="709"/>
        <w:rPr>
          <w:sz w:val="24"/>
          <w:szCs w:val="24"/>
          <w:lang w:val="en-US" w:eastAsia="en-US"/>
        </w:rPr>
      </w:pPr>
      <w:proofErr w:type="spellStart"/>
      <w:r w:rsidRPr="00280375">
        <w:rPr>
          <w:sz w:val="24"/>
          <w:szCs w:val="24"/>
          <w:lang w:val="en-US" w:eastAsia="en-US"/>
        </w:rPr>
        <w:t>Powyższy</w:t>
      </w:r>
      <w:proofErr w:type="spellEnd"/>
      <w:r w:rsidRPr="00280375">
        <w:rPr>
          <w:sz w:val="24"/>
          <w:szCs w:val="24"/>
          <w:lang w:val="en-US" w:eastAsia="en-US"/>
        </w:rPr>
        <w:t xml:space="preserve"> </w:t>
      </w:r>
      <w:proofErr w:type="spellStart"/>
      <w:r w:rsidRPr="00280375">
        <w:rPr>
          <w:sz w:val="24"/>
          <w:szCs w:val="24"/>
          <w:lang w:val="en-US" w:eastAsia="en-US"/>
        </w:rPr>
        <w:t>warunek</w:t>
      </w:r>
      <w:proofErr w:type="spellEnd"/>
      <w:r w:rsidRPr="00280375">
        <w:rPr>
          <w:sz w:val="24"/>
          <w:szCs w:val="24"/>
          <w:lang w:val="en-US" w:eastAsia="en-US"/>
        </w:rPr>
        <w:t xml:space="preserve"> </w:t>
      </w:r>
      <w:proofErr w:type="spellStart"/>
      <w:r w:rsidRPr="00280375">
        <w:rPr>
          <w:sz w:val="24"/>
          <w:szCs w:val="24"/>
          <w:lang w:val="en-US" w:eastAsia="en-US"/>
        </w:rPr>
        <w:t>uczestnicy</w:t>
      </w:r>
      <w:proofErr w:type="spellEnd"/>
      <w:r w:rsidRPr="00280375">
        <w:rPr>
          <w:sz w:val="24"/>
          <w:szCs w:val="24"/>
          <w:lang w:val="en-US" w:eastAsia="en-US"/>
        </w:rPr>
        <w:t xml:space="preserve"> </w:t>
      </w:r>
      <w:proofErr w:type="spellStart"/>
      <w:r w:rsidRPr="00280375">
        <w:rPr>
          <w:sz w:val="24"/>
          <w:szCs w:val="24"/>
          <w:lang w:val="en-US" w:eastAsia="en-US"/>
        </w:rPr>
        <w:t>konsorcjum</w:t>
      </w:r>
      <w:proofErr w:type="spellEnd"/>
      <w:r w:rsidRPr="00280375">
        <w:rPr>
          <w:sz w:val="24"/>
          <w:szCs w:val="24"/>
          <w:lang w:val="en-US" w:eastAsia="en-US"/>
        </w:rPr>
        <w:t xml:space="preserve"> </w:t>
      </w:r>
      <w:proofErr w:type="spellStart"/>
      <w:r w:rsidRPr="00280375">
        <w:rPr>
          <w:sz w:val="24"/>
          <w:szCs w:val="24"/>
          <w:lang w:val="en-US" w:eastAsia="en-US"/>
        </w:rPr>
        <w:t>mogą</w:t>
      </w:r>
      <w:proofErr w:type="spellEnd"/>
      <w:r w:rsidRPr="00280375">
        <w:rPr>
          <w:sz w:val="24"/>
          <w:szCs w:val="24"/>
          <w:lang w:val="en-US" w:eastAsia="en-US"/>
        </w:rPr>
        <w:t xml:space="preserve"> </w:t>
      </w:r>
      <w:proofErr w:type="spellStart"/>
      <w:r w:rsidRPr="00280375">
        <w:rPr>
          <w:sz w:val="24"/>
          <w:szCs w:val="24"/>
          <w:lang w:val="en-US" w:eastAsia="en-US"/>
        </w:rPr>
        <w:t>wykazać</w:t>
      </w:r>
      <w:proofErr w:type="spellEnd"/>
      <w:r w:rsidRPr="00280375">
        <w:rPr>
          <w:sz w:val="24"/>
          <w:szCs w:val="24"/>
          <w:lang w:val="en-US" w:eastAsia="en-US"/>
        </w:rPr>
        <w:t xml:space="preserve"> (</w:t>
      </w:r>
      <w:proofErr w:type="spellStart"/>
      <w:r w:rsidRPr="00280375">
        <w:rPr>
          <w:sz w:val="24"/>
          <w:szCs w:val="24"/>
          <w:lang w:val="en-US" w:eastAsia="en-US"/>
        </w:rPr>
        <w:t>łącznie</w:t>
      </w:r>
      <w:proofErr w:type="spellEnd"/>
      <w:r w:rsidRPr="00280375">
        <w:rPr>
          <w:sz w:val="24"/>
          <w:szCs w:val="24"/>
          <w:lang w:val="en-US" w:eastAsia="en-US"/>
        </w:rPr>
        <w:t xml:space="preserve">) </w:t>
      </w:r>
      <w:proofErr w:type="spellStart"/>
      <w:r w:rsidRPr="00280375">
        <w:rPr>
          <w:sz w:val="24"/>
          <w:szCs w:val="24"/>
          <w:lang w:val="en-US" w:eastAsia="en-US"/>
        </w:rPr>
        <w:t>razem</w:t>
      </w:r>
      <w:proofErr w:type="spellEnd"/>
      <w:r w:rsidRPr="00280375">
        <w:rPr>
          <w:sz w:val="24"/>
          <w:szCs w:val="24"/>
          <w:lang w:val="en-US" w:eastAsia="en-US"/>
        </w:rPr>
        <w:t>.</w:t>
      </w:r>
    </w:p>
    <w:p w:rsidR="00712AE4" w:rsidRDefault="00712AE4" w:rsidP="00712AE4">
      <w:pPr>
        <w:tabs>
          <w:tab w:val="left" w:pos="709"/>
        </w:tabs>
        <w:spacing w:line="360" w:lineRule="auto"/>
        <w:jc w:val="both"/>
        <w:rPr>
          <w:sz w:val="24"/>
          <w:szCs w:val="24"/>
        </w:rPr>
      </w:pPr>
    </w:p>
    <w:p w:rsidR="00712AE4" w:rsidRDefault="00712AE4" w:rsidP="00712AE4">
      <w:pPr>
        <w:numPr>
          <w:ilvl w:val="0"/>
          <w:numId w:val="1"/>
        </w:numPr>
        <w:tabs>
          <w:tab w:val="left" w:pos="709"/>
        </w:tabs>
        <w:spacing w:line="360" w:lineRule="auto"/>
        <w:jc w:val="both"/>
        <w:rPr>
          <w:sz w:val="24"/>
          <w:szCs w:val="24"/>
        </w:rPr>
      </w:pPr>
      <w:r w:rsidRPr="00231656">
        <w:rPr>
          <w:sz w:val="24"/>
          <w:szCs w:val="24"/>
        </w:rPr>
        <w:t xml:space="preserve">Czy Zamawiający uzna warunek za spełniony, jeżeli Wykonawca wykaże w swoim wykazie robót , że wykonał </w:t>
      </w:r>
      <w:r>
        <w:rPr>
          <w:sz w:val="24"/>
          <w:szCs w:val="24"/>
        </w:rPr>
        <w:t xml:space="preserve">4 (cztery) roboty budowlane polegające na </w:t>
      </w:r>
      <w:r w:rsidRPr="00231656">
        <w:rPr>
          <w:sz w:val="24"/>
          <w:szCs w:val="24"/>
        </w:rPr>
        <w:t>budow</w:t>
      </w:r>
      <w:r>
        <w:rPr>
          <w:sz w:val="24"/>
          <w:szCs w:val="24"/>
        </w:rPr>
        <w:t>ie</w:t>
      </w:r>
      <w:r w:rsidRPr="00231656">
        <w:rPr>
          <w:sz w:val="24"/>
          <w:szCs w:val="24"/>
        </w:rPr>
        <w:t xml:space="preserve"> sieci kanalizacji sanitarnej grawitacyjnej o wartości co najmniej 4 000 000,00 zł brutto, w tym co najmniej 2 (dwie) roboty budowlane polegające na budowie sieci kanalizacji sanitarnej tłocznej o długości min. 1000 </w:t>
      </w:r>
      <w:proofErr w:type="spellStart"/>
      <w:r w:rsidRPr="00231656">
        <w:rPr>
          <w:sz w:val="24"/>
          <w:szCs w:val="24"/>
        </w:rPr>
        <w:t>mb</w:t>
      </w:r>
      <w:proofErr w:type="spellEnd"/>
      <w:r w:rsidRPr="00231656">
        <w:rPr>
          <w:sz w:val="24"/>
          <w:szCs w:val="24"/>
        </w:rPr>
        <w:t xml:space="preserve">. Wykonawca zaznacza, iż budowa sieci kanalizacji sanitarnej tłocznej w swej technologii jest podobna do podciśnieniowej i ze względów technicznych powinna być dopuszczona do warunków SIWZ.?  </w:t>
      </w:r>
    </w:p>
    <w:p w:rsidR="00A0761B" w:rsidRDefault="00A0761B" w:rsidP="00A0761B">
      <w:pPr>
        <w:tabs>
          <w:tab w:val="left" w:pos="709"/>
        </w:tabs>
        <w:spacing w:line="360" w:lineRule="auto"/>
        <w:ind w:left="720"/>
        <w:jc w:val="both"/>
        <w:rPr>
          <w:b/>
          <w:sz w:val="24"/>
          <w:szCs w:val="24"/>
        </w:rPr>
      </w:pPr>
      <w:r w:rsidRPr="00A0761B">
        <w:rPr>
          <w:b/>
          <w:sz w:val="24"/>
          <w:szCs w:val="24"/>
        </w:rPr>
        <w:t>Odp.</w:t>
      </w:r>
    </w:p>
    <w:p w:rsidR="00ED0BE3" w:rsidRDefault="00ED0BE3" w:rsidP="00A0761B">
      <w:pPr>
        <w:tabs>
          <w:tab w:val="left" w:pos="709"/>
        </w:tabs>
        <w:spacing w:line="360" w:lineRule="auto"/>
        <w:ind w:left="720"/>
        <w:jc w:val="both"/>
        <w:rPr>
          <w:sz w:val="24"/>
          <w:szCs w:val="24"/>
        </w:rPr>
      </w:pPr>
      <w:r w:rsidRPr="00ED0BE3">
        <w:rPr>
          <w:sz w:val="24"/>
          <w:szCs w:val="24"/>
        </w:rPr>
        <w:t xml:space="preserve">Zamawiający </w:t>
      </w:r>
      <w:r w:rsidR="009640E8">
        <w:rPr>
          <w:sz w:val="24"/>
          <w:szCs w:val="24"/>
        </w:rPr>
        <w:t xml:space="preserve">nie </w:t>
      </w:r>
      <w:r w:rsidRPr="00ED0BE3">
        <w:rPr>
          <w:sz w:val="24"/>
          <w:szCs w:val="24"/>
        </w:rPr>
        <w:t>dopuszcza wykazani</w:t>
      </w:r>
      <w:r w:rsidR="00B81DC7">
        <w:rPr>
          <w:sz w:val="24"/>
          <w:szCs w:val="24"/>
        </w:rPr>
        <w:t>a</w:t>
      </w:r>
      <w:r w:rsidRPr="00ED0BE3">
        <w:rPr>
          <w:sz w:val="24"/>
          <w:szCs w:val="24"/>
        </w:rPr>
        <w:t xml:space="preserve"> się doświadczeniem w budowie kanalizacji sanitarnej tłocznej.</w:t>
      </w:r>
    </w:p>
    <w:p w:rsidR="00B81DC7" w:rsidRPr="00B81DC7" w:rsidRDefault="00B81DC7" w:rsidP="00B81DC7">
      <w:pPr>
        <w:suppressAutoHyphens w:val="0"/>
        <w:spacing w:line="276" w:lineRule="auto"/>
        <w:ind w:left="720"/>
        <w:jc w:val="both"/>
        <w:rPr>
          <w:sz w:val="24"/>
          <w:szCs w:val="24"/>
        </w:rPr>
      </w:pPr>
      <w:r>
        <w:rPr>
          <w:rFonts w:ascii="Calibri" w:hAnsi="Calibri"/>
          <w:sz w:val="22"/>
          <w:szCs w:val="22"/>
        </w:rPr>
        <w:t> </w:t>
      </w:r>
      <w:r w:rsidRPr="00B81DC7">
        <w:rPr>
          <w:sz w:val="24"/>
          <w:szCs w:val="24"/>
        </w:rPr>
        <w:t xml:space="preserve">Przedmiotem zamówienia jest budowa kanalizacji podciśnieniowej. Wymóg posiadania doświadczenia określonego w SIWZ nie jest wymogiem wygórowanym w odniesieniu do przedmiotu zamówienia. </w:t>
      </w:r>
    </w:p>
    <w:p w:rsidR="00B81DC7" w:rsidRPr="00B81DC7" w:rsidRDefault="00B81DC7" w:rsidP="00B81DC7">
      <w:pPr>
        <w:suppressAutoHyphens w:val="0"/>
        <w:spacing w:line="276" w:lineRule="auto"/>
        <w:ind w:left="720"/>
        <w:jc w:val="both"/>
        <w:rPr>
          <w:sz w:val="24"/>
          <w:szCs w:val="24"/>
        </w:rPr>
      </w:pPr>
      <w:r w:rsidRPr="00B81DC7">
        <w:rPr>
          <w:sz w:val="24"/>
          <w:szCs w:val="24"/>
        </w:rPr>
        <w:t>Ze względu na rodzaj przepływu ścieków wywołanego podciśnieniem konieczne jest zachowanie bardzo wysokich reżimów układania kanałów. Nieprawidłowe ułożenie kanałów może pogorszyć parametry pracy sieci, a nawet uniemożliwić jej pracę. Skutkować to będzie zwiększeniem kosztów eksploatacji - dłuższy czas pracy pomp podciśnieniowych, a co za tym idzie częstszych serwisów i większego zużycia energii elektrycznej. Takich rygorystycznych wymogów nie ma przy budowie rurociągów  tłocznych i dlatego doświadczenie w wykonywaniu wcześniej kanalizacji podciśnieniowej  daje  Zamawiającemu pewność prawidłowego wykonania.</w:t>
      </w:r>
    </w:p>
    <w:p w:rsidR="00B81DC7" w:rsidRPr="00B81DC7" w:rsidRDefault="00B81DC7" w:rsidP="00B81DC7">
      <w:pPr>
        <w:suppressAutoHyphens w:val="0"/>
        <w:spacing w:line="276" w:lineRule="auto"/>
        <w:ind w:left="720"/>
        <w:jc w:val="both"/>
        <w:rPr>
          <w:sz w:val="24"/>
          <w:szCs w:val="24"/>
        </w:rPr>
      </w:pPr>
      <w:r w:rsidRPr="00B81DC7">
        <w:rPr>
          <w:sz w:val="24"/>
          <w:szCs w:val="24"/>
        </w:rPr>
        <w:t>Próby szczelności rurociągów podciśnieniowych przeprowadzane są w odmienny sposób niż w przypadku rurociągów tłocznych</w:t>
      </w:r>
      <w:r>
        <w:rPr>
          <w:sz w:val="24"/>
          <w:szCs w:val="24"/>
        </w:rPr>
        <w:t>, tak więc</w:t>
      </w:r>
      <w:r w:rsidRPr="00B81DC7">
        <w:rPr>
          <w:sz w:val="24"/>
          <w:szCs w:val="24"/>
        </w:rPr>
        <w:t xml:space="preserve"> Wykonawca oprócz poprawności budowy sieci będzie równie uczył się sprawdzania jej szczelności. </w:t>
      </w:r>
    </w:p>
    <w:p w:rsidR="00B81DC7" w:rsidRPr="00B81DC7" w:rsidRDefault="00B81DC7" w:rsidP="00B81DC7">
      <w:pPr>
        <w:suppressAutoHyphens w:val="0"/>
        <w:spacing w:line="276" w:lineRule="auto"/>
        <w:ind w:left="720"/>
        <w:jc w:val="both"/>
        <w:rPr>
          <w:sz w:val="24"/>
          <w:szCs w:val="24"/>
        </w:rPr>
      </w:pPr>
      <w:r w:rsidRPr="00B81DC7">
        <w:rPr>
          <w:sz w:val="24"/>
          <w:szCs w:val="24"/>
        </w:rPr>
        <w:t xml:space="preserve">Brak doświadczenia w budowie kanalizacji podciśnieniowej może spowodować, że Wykonawca nieprawidłowo oszacuje czas niezbędny do wykonania poszczególnych prac. To może skutkować opóźnieniami w realizacji przedmiotu zamówienia, a w końcowym etapie również problemy z zakończeniem inwestycji w terminie umownym. </w:t>
      </w:r>
    </w:p>
    <w:p w:rsidR="00DB3E86" w:rsidRDefault="00DB3E86" w:rsidP="00DB3E86">
      <w:pPr>
        <w:suppressAutoHyphens w:val="0"/>
        <w:spacing w:line="276" w:lineRule="auto"/>
        <w:ind w:left="720"/>
        <w:jc w:val="both"/>
        <w:rPr>
          <w:sz w:val="24"/>
          <w:szCs w:val="24"/>
        </w:rPr>
      </w:pPr>
    </w:p>
    <w:p w:rsidR="00DB3E86" w:rsidRDefault="00DB3E86" w:rsidP="00DB3E86">
      <w:pPr>
        <w:suppressAutoHyphens w:val="0"/>
        <w:spacing w:line="276" w:lineRule="auto"/>
        <w:jc w:val="both"/>
        <w:rPr>
          <w:sz w:val="24"/>
          <w:szCs w:val="24"/>
        </w:rPr>
      </w:pPr>
      <w:r w:rsidRPr="00DB3E86">
        <w:rPr>
          <w:noProof/>
          <w:sz w:val="24"/>
          <w:szCs w:val="24"/>
          <w:lang w:eastAsia="pl-PL"/>
        </w:rPr>
        <w:lastRenderedPageBreak/>
        <w:drawing>
          <wp:inline distT="0" distB="0" distL="0" distR="0">
            <wp:extent cx="5758295" cy="966698"/>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00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967105"/>
                    </a:xfrm>
                    <a:prstGeom prst="rect">
                      <a:avLst/>
                    </a:prstGeom>
                  </pic:spPr>
                </pic:pic>
              </a:graphicData>
            </a:graphic>
          </wp:inline>
        </w:drawing>
      </w:r>
    </w:p>
    <w:p w:rsidR="00B81DC7" w:rsidRPr="00ED0BE3" w:rsidRDefault="00B81DC7" w:rsidP="00A0761B">
      <w:pPr>
        <w:tabs>
          <w:tab w:val="left" w:pos="709"/>
        </w:tabs>
        <w:spacing w:line="360" w:lineRule="auto"/>
        <w:ind w:left="720"/>
        <w:jc w:val="both"/>
        <w:rPr>
          <w:sz w:val="24"/>
          <w:szCs w:val="24"/>
        </w:rPr>
      </w:pPr>
    </w:p>
    <w:p w:rsidR="00A0761B" w:rsidRDefault="00712AE4" w:rsidP="00712AE4">
      <w:pPr>
        <w:numPr>
          <w:ilvl w:val="0"/>
          <w:numId w:val="1"/>
        </w:numPr>
        <w:tabs>
          <w:tab w:val="left" w:pos="709"/>
        </w:tabs>
        <w:spacing w:line="360" w:lineRule="auto"/>
        <w:jc w:val="both"/>
        <w:rPr>
          <w:sz w:val="24"/>
          <w:szCs w:val="24"/>
        </w:rPr>
      </w:pPr>
      <w:r w:rsidRPr="00231656">
        <w:rPr>
          <w:sz w:val="24"/>
          <w:szCs w:val="24"/>
        </w:rPr>
        <w:t xml:space="preserve">Czy Zamawiający uzna warunek za spełniony, jeżeli  Wykonawca wykaże w swoim wykazie osób, minimum jedną osobę, która będzie pełniła funkcję kierownika budowy posiadającą uprawnienia budowlane do kierowania robotami budowlanym w specjalności instalacyjnej w zakresie sieci kanalizacyjnych bez ograniczeń lub odpowiadające im ważne uprawnienia budowlane wydane na podstawie wcześniej obowiązujących przepisów , która pełniła funkcję kierownika budowy w odniesieniu do minimum 2 robót budowlanych obejmującej wykonania sieci kanalizacji sanitarnej tłocznej o długości nie mniejszej niż   1000 </w:t>
      </w:r>
      <w:proofErr w:type="spellStart"/>
      <w:r w:rsidRPr="00231656">
        <w:rPr>
          <w:sz w:val="24"/>
          <w:szCs w:val="24"/>
        </w:rPr>
        <w:t>mb</w:t>
      </w:r>
      <w:proofErr w:type="spellEnd"/>
      <w:r w:rsidRPr="00231656">
        <w:rPr>
          <w:sz w:val="24"/>
          <w:szCs w:val="24"/>
        </w:rPr>
        <w:t>. każda. Wykonawca zaznacza, iż budowa sieci kanalizacji sanitarnej tłocznej w swej technologii jest podobna do podciśnieniowej i ze względów technicznych powinna b</w:t>
      </w:r>
      <w:r w:rsidR="00ED0BE3">
        <w:rPr>
          <w:sz w:val="24"/>
          <w:szCs w:val="24"/>
        </w:rPr>
        <w:t xml:space="preserve">yć dopuszczona do warunków SIWZ </w:t>
      </w:r>
      <w:r w:rsidRPr="00231656">
        <w:rPr>
          <w:sz w:val="24"/>
          <w:szCs w:val="24"/>
        </w:rPr>
        <w:t xml:space="preserve">? </w:t>
      </w:r>
    </w:p>
    <w:p w:rsidR="00712AE4" w:rsidRDefault="00A0761B" w:rsidP="00A0761B">
      <w:pPr>
        <w:tabs>
          <w:tab w:val="left" w:pos="709"/>
        </w:tabs>
        <w:spacing w:line="360" w:lineRule="auto"/>
        <w:ind w:left="720"/>
        <w:jc w:val="both"/>
        <w:rPr>
          <w:b/>
          <w:sz w:val="24"/>
          <w:szCs w:val="24"/>
        </w:rPr>
      </w:pPr>
      <w:r w:rsidRPr="00A0761B">
        <w:rPr>
          <w:b/>
          <w:sz w:val="24"/>
          <w:szCs w:val="24"/>
        </w:rPr>
        <w:t>Odp.</w:t>
      </w:r>
      <w:r w:rsidR="00712AE4" w:rsidRPr="00A0761B">
        <w:rPr>
          <w:b/>
          <w:sz w:val="24"/>
          <w:szCs w:val="24"/>
        </w:rPr>
        <w:t xml:space="preserve"> </w:t>
      </w:r>
    </w:p>
    <w:p w:rsidR="00DB3E86" w:rsidRDefault="00DB3E86" w:rsidP="00DB3E86">
      <w:pPr>
        <w:suppressAutoHyphens w:val="0"/>
        <w:spacing w:line="276" w:lineRule="auto"/>
        <w:ind w:left="720"/>
        <w:jc w:val="both"/>
        <w:rPr>
          <w:sz w:val="24"/>
          <w:szCs w:val="24"/>
        </w:rPr>
      </w:pPr>
      <w:r>
        <w:rPr>
          <w:sz w:val="24"/>
          <w:szCs w:val="24"/>
        </w:rPr>
        <w:t>Nie</w:t>
      </w:r>
      <w:r w:rsidR="00ED0BE3" w:rsidRPr="00ED0BE3">
        <w:rPr>
          <w:sz w:val="24"/>
          <w:szCs w:val="24"/>
        </w:rPr>
        <w:t xml:space="preserve">, w takim przypadku warunek </w:t>
      </w:r>
      <w:r>
        <w:rPr>
          <w:sz w:val="24"/>
          <w:szCs w:val="24"/>
        </w:rPr>
        <w:t xml:space="preserve">nie </w:t>
      </w:r>
      <w:r w:rsidR="00ED0BE3" w:rsidRPr="00ED0BE3">
        <w:rPr>
          <w:sz w:val="24"/>
          <w:szCs w:val="24"/>
        </w:rPr>
        <w:t>zostanie spełniony.</w:t>
      </w:r>
      <w:r>
        <w:rPr>
          <w:sz w:val="24"/>
          <w:szCs w:val="24"/>
        </w:rPr>
        <w:t xml:space="preserve"> </w:t>
      </w:r>
      <w:r w:rsidRPr="00B81DC7">
        <w:rPr>
          <w:sz w:val="24"/>
          <w:szCs w:val="24"/>
        </w:rPr>
        <w:t xml:space="preserve">W </w:t>
      </w:r>
      <w:r w:rsidR="00B034BE">
        <w:rPr>
          <w:sz w:val="24"/>
          <w:szCs w:val="24"/>
        </w:rPr>
        <w:t>razie konieczności weryfikacji</w:t>
      </w:r>
      <w:r w:rsidRPr="00B81DC7">
        <w:rPr>
          <w:sz w:val="24"/>
          <w:szCs w:val="24"/>
        </w:rPr>
        <w:t xml:space="preserve"> dokumentacji projektowej kanalizacji podciśnieniowej </w:t>
      </w:r>
      <w:r>
        <w:rPr>
          <w:sz w:val="24"/>
          <w:szCs w:val="24"/>
        </w:rPr>
        <w:t>kierownik budowy</w:t>
      </w:r>
      <w:r w:rsidRPr="00B81DC7">
        <w:rPr>
          <w:sz w:val="24"/>
          <w:szCs w:val="24"/>
        </w:rPr>
        <w:t>, który nie ma doświadczenia w budowie sieci kanalizacji podciśnieniowej nie będzie miał wiedzy, żeby taki błąd zauważyć, a więc błąd z dokumentacji projektowej będzie powielany w trakcie budowy. Może to skutkować brakiem możliwości uruchomienia sieci kanalizacji podciśnieniowej. Na etapie uruchomienia będzie bardzo trudno zlokalizować przyczynę oraz stronę odpowiedzialną za zaistniałą sytuację. Na ostatnim etapie realizacji inwestycji każdy problem stwarza zagrożenie zakończenia inwestycji w umownym terminie – a tym samym problemów z rozliczeniem środków pomocowych.</w:t>
      </w:r>
    </w:p>
    <w:p w:rsidR="00ED0BE3" w:rsidRPr="00ED0BE3" w:rsidRDefault="00ED0BE3" w:rsidP="00A0761B">
      <w:pPr>
        <w:tabs>
          <w:tab w:val="left" w:pos="709"/>
        </w:tabs>
        <w:spacing w:line="360" w:lineRule="auto"/>
        <w:ind w:left="720"/>
        <w:jc w:val="both"/>
        <w:rPr>
          <w:sz w:val="24"/>
          <w:szCs w:val="24"/>
        </w:rPr>
      </w:pPr>
    </w:p>
    <w:p w:rsidR="00712AE4" w:rsidRDefault="00712AE4" w:rsidP="007E18C2">
      <w:pPr>
        <w:numPr>
          <w:ilvl w:val="0"/>
          <w:numId w:val="1"/>
        </w:numPr>
        <w:tabs>
          <w:tab w:val="left" w:pos="709"/>
        </w:tabs>
        <w:spacing w:line="276" w:lineRule="auto"/>
        <w:jc w:val="both"/>
        <w:rPr>
          <w:sz w:val="24"/>
          <w:szCs w:val="24"/>
        </w:rPr>
      </w:pPr>
      <w:r w:rsidRPr="00231656">
        <w:rPr>
          <w:sz w:val="24"/>
          <w:szCs w:val="24"/>
        </w:rPr>
        <w:t xml:space="preserve">Czy w kryterium Doświadczenie Personelu kluczowego Zamawiający uzna warunek za spełniony, jeżeli  Wykonawca , który w ofercie wskaże osobę, która będzie pełniła funkcję kierownika </w:t>
      </w:r>
      <w:r>
        <w:rPr>
          <w:sz w:val="24"/>
          <w:szCs w:val="24"/>
        </w:rPr>
        <w:t xml:space="preserve">budowy </w:t>
      </w:r>
      <w:r w:rsidRPr="00231656">
        <w:rPr>
          <w:sz w:val="24"/>
          <w:szCs w:val="24"/>
        </w:rPr>
        <w:t xml:space="preserve">otrzyma punktacje w kryterium doświadczenie personelu kluczowego, gdy wykaże doświadczenie w kierowaniu minimum 2 robotami budowlanymi obejmującymi wykonania sieci kanalizacji sanitarnej tłocznej o długości nie mniejszej niż  1000 </w:t>
      </w:r>
      <w:proofErr w:type="spellStart"/>
      <w:r w:rsidRPr="00231656">
        <w:rPr>
          <w:sz w:val="24"/>
          <w:szCs w:val="24"/>
        </w:rPr>
        <w:t>mb</w:t>
      </w:r>
      <w:proofErr w:type="spellEnd"/>
      <w:r w:rsidRPr="00231656">
        <w:rPr>
          <w:sz w:val="24"/>
          <w:szCs w:val="24"/>
        </w:rPr>
        <w:t xml:space="preserve">. każda. Wykonawca zaznacza, iż budowa sieci kanalizacji sanitarnej tłocznej w swej technologii jest podobna do podciśnieniowej i ze względów technicznych powinna być dopuszczona do warunków SIWZ.?  </w:t>
      </w:r>
    </w:p>
    <w:p w:rsidR="007E18C2" w:rsidRDefault="007E18C2" w:rsidP="00DB3E86">
      <w:pPr>
        <w:tabs>
          <w:tab w:val="left" w:pos="709"/>
        </w:tabs>
        <w:spacing w:line="360" w:lineRule="auto"/>
        <w:ind w:left="720" w:hanging="720"/>
        <w:jc w:val="both"/>
        <w:rPr>
          <w:sz w:val="24"/>
          <w:szCs w:val="24"/>
        </w:rPr>
      </w:pPr>
    </w:p>
    <w:p w:rsidR="00DB3E86" w:rsidRDefault="00DB3E86" w:rsidP="00DB3E86">
      <w:pPr>
        <w:tabs>
          <w:tab w:val="left" w:pos="709"/>
        </w:tabs>
        <w:spacing w:line="360" w:lineRule="auto"/>
        <w:ind w:left="720" w:hanging="720"/>
        <w:jc w:val="both"/>
        <w:rPr>
          <w:sz w:val="24"/>
          <w:szCs w:val="24"/>
        </w:rPr>
      </w:pPr>
      <w:r w:rsidRPr="00DB3E86">
        <w:rPr>
          <w:noProof/>
          <w:sz w:val="24"/>
          <w:szCs w:val="24"/>
          <w:lang w:eastAsia="pl-PL"/>
        </w:rPr>
        <w:lastRenderedPageBreak/>
        <w:drawing>
          <wp:inline distT="0" distB="0" distL="0" distR="0">
            <wp:extent cx="5760720" cy="96710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00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967105"/>
                    </a:xfrm>
                    <a:prstGeom prst="rect">
                      <a:avLst/>
                    </a:prstGeom>
                  </pic:spPr>
                </pic:pic>
              </a:graphicData>
            </a:graphic>
          </wp:inline>
        </w:drawing>
      </w:r>
    </w:p>
    <w:p w:rsidR="007E18C2" w:rsidRPr="007E18C2" w:rsidRDefault="007E18C2" w:rsidP="007E18C2">
      <w:pPr>
        <w:tabs>
          <w:tab w:val="left" w:pos="709"/>
        </w:tabs>
        <w:spacing w:line="360" w:lineRule="auto"/>
        <w:ind w:left="720"/>
        <w:jc w:val="both"/>
        <w:rPr>
          <w:b/>
          <w:sz w:val="24"/>
          <w:szCs w:val="24"/>
        </w:rPr>
      </w:pPr>
      <w:r w:rsidRPr="00A0761B">
        <w:rPr>
          <w:b/>
          <w:sz w:val="24"/>
          <w:szCs w:val="24"/>
        </w:rPr>
        <w:t>Odp.</w:t>
      </w:r>
    </w:p>
    <w:p w:rsidR="007E18C2" w:rsidRDefault="00DB3E86" w:rsidP="007E18C2">
      <w:pPr>
        <w:tabs>
          <w:tab w:val="left" w:pos="709"/>
        </w:tabs>
        <w:spacing w:line="360" w:lineRule="auto"/>
        <w:ind w:left="720"/>
        <w:jc w:val="both"/>
        <w:rPr>
          <w:sz w:val="24"/>
          <w:szCs w:val="24"/>
        </w:rPr>
      </w:pPr>
      <w:r>
        <w:rPr>
          <w:sz w:val="24"/>
          <w:szCs w:val="24"/>
        </w:rPr>
        <w:t>Nie</w:t>
      </w:r>
      <w:r w:rsidR="00ED0BE3" w:rsidRPr="00ED0BE3">
        <w:rPr>
          <w:sz w:val="24"/>
          <w:szCs w:val="24"/>
        </w:rPr>
        <w:t xml:space="preserve">, w takim przypadku warunek </w:t>
      </w:r>
      <w:r>
        <w:rPr>
          <w:sz w:val="24"/>
          <w:szCs w:val="24"/>
        </w:rPr>
        <w:t xml:space="preserve">nie </w:t>
      </w:r>
      <w:r w:rsidR="00ED0BE3" w:rsidRPr="00ED0BE3">
        <w:rPr>
          <w:sz w:val="24"/>
          <w:szCs w:val="24"/>
        </w:rPr>
        <w:t>zostanie spełniony.</w:t>
      </w:r>
    </w:p>
    <w:p w:rsidR="00345B58" w:rsidRPr="00A0761B" w:rsidRDefault="00345B58" w:rsidP="00A0761B">
      <w:pPr>
        <w:pStyle w:val="Akapitzlist"/>
        <w:numPr>
          <w:ilvl w:val="0"/>
          <w:numId w:val="1"/>
        </w:numPr>
        <w:rPr>
          <w:sz w:val="24"/>
          <w:szCs w:val="24"/>
        </w:rPr>
      </w:pPr>
      <w:r w:rsidRPr="00A0761B">
        <w:rPr>
          <w:sz w:val="24"/>
          <w:szCs w:val="24"/>
        </w:rPr>
        <w:t>Zgodnie z rozdziałem 8 SIWZ: Opis sposobu obliczania ceny wynagrodzenie za zrealizowane prace ma charakter ryczałtowy. Punkcie tym zawarty jest również zapis, że zamieszczone przez Zamawiającego przedmiary traktować należy jako pomocnicze.</w:t>
      </w:r>
    </w:p>
    <w:p w:rsidR="00345B58" w:rsidRDefault="00345B58" w:rsidP="00A0761B">
      <w:pPr>
        <w:ind w:left="709"/>
        <w:rPr>
          <w:sz w:val="24"/>
          <w:szCs w:val="24"/>
        </w:rPr>
      </w:pPr>
      <w:r w:rsidRPr="00A0761B">
        <w:rPr>
          <w:sz w:val="24"/>
          <w:szCs w:val="24"/>
        </w:rPr>
        <w:t>W jakim celu Wykonawca ma przedkładać kosztorysy sporządzone metodą kalkulacji szczegółowej? Prosimy o wykreślenie tego wymogu.</w:t>
      </w:r>
    </w:p>
    <w:p w:rsidR="00A0761B" w:rsidRDefault="00A0761B" w:rsidP="00A0761B">
      <w:pPr>
        <w:ind w:left="709"/>
        <w:rPr>
          <w:sz w:val="24"/>
          <w:szCs w:val="24"/>
        </w:rPr>
      </w:pPr>
    </w:p>
    <w:p w:rsidR="00345B58" w:rsidRPr="00A0761B" w:rsidRDefault="00A0761B" w:rsidP="00A0761B">
      <w:pPr>
        <w:ind w:left="709"/>
        <w:rPr>
          <w:b/>
          <w:sz w:val="24"/>
          <w:szCs w:val="24"/>
        </w:rPr>
      </w:pPr>
      <w:r w:rsidRPr="00A0761B">
        <w:rPr>
          <w:b/>
          <w:sz w:val="24"/>
          <w:szCs w:val="24"/>
        </w:rPr>
        <w:t>Odp.</w:t>
      </w:r>
    </w:p>
    <w:p w:rsidR="00A0761B" w:rsidRDefault="00A0761B" w:rsidP="00A0761B">
      <w:pPr>
        <w:pStyle w:val="Bezodstpw"/>
        <w:ind w:left="709"/>
        <w:jc w:val="both"/>
        <w:rPr>
          <w:rFonts w:ascii="Times New Roman" w:hAnsi="Times New Roman" w:cs="Times New Roman"/>
        </w:rPr>
      </w:pPr>
      <w:r>
        <w:rPr>
          <w:rFonts w:ascii="Times New Roman" w:hAnsi="Times New Roman" w:cs="Times New Roman"/>
        </w:rPr>
        <w:t xml:space="preserve">Kosztorys ten stanowić będzie podstawę do wyceny ewentualnych robót dodatkowych, które nie zostały ujęte w projekcie budowlanym i wykonawczym oraz specyfikacji technicznej wykonania i odbioru robót budowlanych, a bez których nie można wykonać i oddać do użytkowania przedmiotu zamówienia. Jednocześnie kosztorys ten będzie stanowił podstawę do weryfikacji wartości robót zleconych podwykonawcom. </w:t>
      </w:r>
    </w:p>
    <w:p w:rsidR="00A0761B" w:rsidRDefault="00A0761B" w:rsidP="00A0761B">
      <w:pPr>
        <w:ind w:left="709"/>
      </w:pPr>
    </w:p>
    <w:p w:rsidR="00A0761B" w:rsidRDefault="00A0761B" w:rsidP="00345B58"/>
    <w:p w:rsidR="00345B58" w:rsidRPr="00A0761B" w:rsidRDefault="00345B58" w:rsidP="00A0761B">
      <w:pPr>
        <w:pStyle w:val="Bezodstpw"/>
        <w:numPr>
          <w:ilvl w:val="0"/>
          <w:numId w:val="1"/>
        </w:numPr>
        <w:rPr>
          <w:rFonts w:ascii="Times New Roman" w:hAnsi="Times New Roman" w:cs="Times New Roman"/>
        </w:rPr>
      </w:pPr>
      <w:r w:rsidRPr="00A0761B">
        <w:rPr>
          <w:rFonts w:ascii="Times New Roman" w:hAnsi="Times New Roman" w:cs="Times New Roman"/>
        </w:rPr>
        <w:t>Zgodnie z SIWZ w zakresie prac Wykonawcy jest usprawnienie istniejącego systemu monitoringu.</w:t>
      </w:r>
    </w:p>
    <w:p w:rsidR="00345B58" w:rsidRPr="00A0761B" w:rsidRDefault="00345B58" w:rsidP="00A0761B">
      <w:pPr>
        <w:pStyle w:val="Bezodstpw"/>
        <w:ind w:left="709"/>
        <w:rPr>
          <w:rFonts w:ascii="Times New Roman" w:hAnsi="Times New Roman" w:cs="Times New Roman"/>
        </w:rPr>
      </w:pPr>
      <w:r w:rsidRPr="00A0761B">
        <w:rPr>
          <w:rFonts w:ascii="Times New Roman" w:hAnsi="Times New Roman" w:cs="Times New Roman"/>
        </w:rPr>
        <w:t>Prosimy o udostępnienie dokumentacji powykonawczej istniejącego systemu monitoringu zawierającej:</w:t>
      </w:r>
    </w:p>
    <w:p w:rsidR="00345B58" w:rsidRPr="00A0761B" w:rsidRDefault="00345B58" w:rsidP="00A0761B">
      <w:pPr>
        <w:pStyle w:val="Bezodstpw"/>
        <w:ind w:left="709"/>
        <w:rPr>
          <w:rFonts w:ascii="Times New Roman" w:hAnsi="Times New Roman" w:cs="Times New Roman"/>
        </w:rPr>
      </w:pPr>
      <w:r w:rsidRPr="00A0761B">
        <w:rPr>
          <w:rFonts w:ascii="Times New Roman" w:hAnsi="Times New Roman" w:cs="Times New Roman"/>
        </w:rPr>
        <w:t>- plan sieci monitoringu,</w:t>
      </w:r>
    </w:p>
    <w:p w:rsidR="00345B58" w:rsidRPr="00A0761B" w:rsidRDefault="00345B58" w:rsidP="00A0761B">
      <w:pPr>
        <w:pStyle w:val="Bezodstpw"/>
        <w:ind w:left="709"/>
        <w:rPr>
          <w:rFonts w:ascii="Times New Roman" w:hAnsi="Times New Roman" w:cs="Times New Roman"/>
        </w:rPr>
      </w:pPr>
      <w:r w:rsidRPr="00A0761B">
        <w:rPr>
          <w:rFonts w:ascii="Times New Roman" w:hAnsi="Times New Roman" w:cs="Times New Roman"/>
        </w:rPr>
        <w:t>- zestawienie studni zaworowych wraz z adresami monitoringu,</w:t>
      </w:r>
    </w:p>
    <w:p w:rsidR="00345B58" w:rsidRPr="00A0761B" w:rsidRDefault="00345B58" w:rsidP="00A0761B">
      <w:pPr>
        <w:pStyle w:val="Bezodstpw"/>
        <w:ind w:left="709"/>
        <w:rPr>
          <w:rFonts w:ascii="Times New Roman" w:hAnsi="Times New Roman" w:cs="Times New Roman"/>
        </w:rPr>
      </w:pPr>
      <w:r w:rsidRPr="00A0761B">
        <w:rPr>
          <w:rFonts w:ascii="Times New Roman" w:hAnsi="Times New Roman" w:cs="Times New Roman"/>
        </w:rPr>
        <w:t>- producenta i typ modułów monitoringu zainstalowanych w studniach zaworowych;</w:t>
      </w:r>
    </w:p>
    <w:p w:rsidR="00345B58" w:rsidRPr="00A0761B" w:rsidRDefault="00345B58" w:rsidP="00A0761B">
      <w:pPr>
        <w:pStyle w:val="Bezodstpw"/>
        <w:ind w:left="709"/>
        <w:rPr>
          <w:rFonts w:ascii="Times New Roman" w:hAnsi="Times New Roman" w:cs="Times New Roman"/>
        </w:rPr>
      </w:pPr>
    </w:p>
    <w:p w:rsidR="00A0761B" w:rsidRPr="00A0761B" w:rsidRDefault="00A0761B" w:rsidP="00A0761B">
      <w:pPr>
        <w:pStyle w:val="Bezodstpw"/>
        <w:rPr>
          <w:rFonts w:ascii="Times New Roman" w:hAnsi="Times New Roman" w:cs="Times New Roman"/>
          <w:u w:val="single"/>
        </w:rPr>
      </w:pPr>
    </w:p>
    <w:p w:rsidR="00345B58" w:rsidRPr="00A0761B" w:rsidRDefault="00345B58" w:rsidP="00A0761B">
      <w:pPr>
        <w:pStyle w:val="Bezodstpw"/>
        <w:numPr>
          <w:ilvl w:val="0"/>
          <w:numId w:val="1"/>
        </w:numPr>
        <w:rPr>
          <w:rFonts w:ascii="Times New Roman" w:hAnsi="Times New Roman" w:cs="Times New Roman"/>
        </w:rPr>
      </w:pPr>
      <w:r w:rsidRPr="00A0761B">
        <w:rPr>
          <w:rFonts w:ascii="Times New Roman" w:hAnsi="Times New Roman" w:cs="Times New Roman"/>
        </w:rPr>
        <w:t>Zgodnie z zapisami SIWZ w zakresie usprawnienia istniejącego systemu monitoringu do wykonania są następujące prace:</w:t>
      </w:r>
    </w:p>
    <w:p w:rsidR="00345B58" w:rsidRPr="00A0761B" w:rsidRDefault="00345B58" w:rsidP="00A0761B">
      <w:pPr>
        <w:pStyle w:val="Bezodstpw"/>
        <w:rPr>
          <w:rFonts w:ascii="Times New Roman" w:hAnsi="Times New Roman" w:cs="Times New Roman"/>
        </w:rPr>
      </w:pPr>
      <w:r w:rsidRPr="00A0761B">
        <w:rPr>
          <w:rFonts w:ascii="Times New Roman" w:hAnsi="Times New Roman" w:cs="Times New Roman"/>
        </w:rPr>
        <w:t>- pomiar oporności izolacji kabla monitoringu w celu znalezienia zwarć w sieci,</w:t>
      </w:r>
    </w:p>
    <w:p w:rsidR="00345B58" w:rsidRPr="00A0761B" w:rsidRDefault="00345B58" w:rsidP="00A0761B">
      <w:pPr>
        <w:pStyle w:val="Bezodstpw"/>
        <w:rPr>
          <w:rFonts w:ascii="Times New Roman" w:hAnsi="Times New Roman" w:cs="Times New Roman"/>
        </w:rPr>
      </w:pPr>
      <w:r w:rsidRPr="00A0761B">
        <w:rPr>
          <w:rFonts w:ascii="Times New Roman" w:hAnsi="Times New Roman" w:cs="Times New Roman"/>
        </w:rPr>
        <w:t xml:space="preserve">- wymiana uszkodzonych elementów w sieci monitoringu: moduły transmisji sygnału, </w:t>
      </w:r>
    </w:p>
    <w:p w:rsidR="00345B58" w:rsidRPr="00A0761B" w:rsidRDefault="00345B58" w:rsidP="00A0761B">
      <w:pPr>
        <w:pStyle w:val="Bezodstpw"/>
        <w:rPr>
          <w:rFonts w:ascii="Times New Roman" w:hAnsi="Times New Roman" w:cs="Times New Roman"/>
        </w:rPr>
      </w:pPr>
      <w:r w:rsidRPr="00A0761B">
        <w:rPr>
          <w:rFonts w:ascii="Times New Roman" w:hAnsi="Times New Roman" w:cs="Times New Roman"/>
        </w:rPr>
        <w:t>- wymiana kompletnych skrzynek monitoringu w studniach,</w:t>
      </w:r>
    </w:p>
    <w:p w:rsidR="00345B58" w:rsidRPr="00A0761B" w:rsidRDefault="00345B58" w:rsidP="00A0761B">
      <w:pPr>
        <w:pStyle w:val="Bezodstpw"/>
        <w:rPr>
          <w:rFonts w:ascii="Times New Roman" w:hAnsi="Times New Roman" w:cs="Times New Roman"/>
        </w:rPr>
      </w:pPr>
      <w:r w:rsidRPr="00A0761B">
        <w:rPr>
          <w:rFonts w:ascii="Times New Roman" w:hAnsi="Times New Roman" w:cs="Times New Roman"/>
        </w:rPr>
        <w:t xml:space="preserve">- generator kanałowy główny do zabudowy w szafie sterowniczej, </w:t>
      </w:r>
    </w:p>
    <w:p w:rsidR="00345B58" w:rsidRPr="00A0761B" w:rsidRDefault="00345B58" w:rsidP="00A0761B">
      <w:pPr>
        <w:pStyle w:val="Bezodstpw"/>
        <w:rPr>
          <w:rFonts w:ascii="Times New Roman" w:hAnsi="Times New Roman" w:cs="Times New Roman"/>
        </w:rPr>
      </w:pPr>
      <w:r w:rsidRPr="00A0761B">
        <w:rPr>
          <w:rFonts w:ascii="Times New Roman" w:hAnsi="Times New Roman" w:cs="Times New Roman"/>
        </w:rPr>
        <w:t xml:space="preserve">- generator kanałowy pomocniczy do zabudowy w szafie sterowniczej, </w:t>
      </w:r>
    </w:p>
    <w:p w:rsidR="00345B58" w:rsidRPr="00A0761B" w:rsidRDefault="00345B58" w:rsidP="00A0761B">
      <w:pPr>
        <w:pStyle w:val="Bezodstpw"/>
        <w:rPr>
          <w:rFonts w:ascii="Times New Roman" w:hAnsi="Times New Roman" w:cs="Times New Roman"/>
        </w:rPr>
      </w:pPr>
      <w:r w:rsidRPr="00A0761B">
        <w:rPr>
          <w:rFonts w:ascii="Times New Roman" w:hAnsi="Times New Roman" w:cs="Times New Roman"/>
        </w:rPr>
        <w:t>- programowanie i montaż modułów transmisji sygnału w studzienkach,</w:t>
      </w:r>
    </w:p>
    <w:p w:rsidR="00345B58" w:rsidRPr="00A0761B" w:rsidRDefault="00345B58" w:rsidP="00A0761B">
      <w:pPr>
        <w:pStyle w:val="Bezodstpw"/>
        <w:rPr>
          <w:rFonts w:ascii="Times New Roman" w:hAnsi="Times New Roman" w:cs="Times New Roman"/>
        </w:rPr>
      </w:pPr>
      <w:r w:rsidRPr="00A0761B">
        <w:rPr>
          <w:rFonts w:ascii="Times New Roman" w:hAnsi="Times New Roman" w:cs="Times New Roman"/>
        </w:rPr>
        <w:t>- montaż czterech dodatkowych wzmacniaczy sygnału monitoringowego;</w:t>
      </w:r>
    </w:p>
    <w:p w:rsidR="00345B58" w:rsidRPr="00A0761B" w:rsidRDefault="00345B58" w:rsidP="00A0761B">
      <w:pPr>
        <w:pStyle w:val="Bezodstpw"/>
        <w:rPr>
          <w:rFonts w:ascii="Times New Roman" w:hAnsi="Times New Roman" w:cs="Times New Roman"/>
        </w:rPr>
      </w:pPr>
      <w:r w:rsidRPr="00A0761B">
        <w:rPr>
          <w:rFonts w:ascii="Times New Roman" w:hAnsi="Times New Roman" w:cs="Times New Roman"/>
        </w:rPr>
        <w:t>Powyższe zestawienie, ani żaden z dokumentów stanowiących opis przedmiotu zamówienia nie zawiera wymogu naprawy kabla monitoringu czy też wymiany jego odcinków. Prosimy o potwierdzenie, że w przypadku takiej konieczności taka wymiana będzie traktowana jako robota dodatkowa nie objęta wynagrodzeniem ryczałtowym.</w:t>
      </w:r>
    </w:p>
    <w:p w:rsidR="00345B58" w:rsidRPr="00A0761B" w:rsidRDefault="00345B58" w:rsidP="00A0761B">
      <w:pPr>
        <w:pStyle w:val="Bezodstpw"/>
        <w:rPr>
          <w:rFonts w:ascii="Times New Roman" w:hAnsi="Times New Roman" w:cs="Times New Roman"/>
        </w:rPr>
      </w:pPr>
    </w:p>
    <w:p w:rsidR="00345B58" w:rsidRPr="00A0761B" w:rsidRDefault="00345B58" w:rsidP="007F0561">
      <w:pPr>
        <w:pStyle w:val="Bezodstpw"/>
        <w:numPr>
          <w:ilvl w:val="0"/>
          <w:numId w:val="1"/>
        </w:numPr>
        <w:rPr>
          <w:rFonts w:ascii="Times New Roman" w:hAnsi="Times New Roman" w:cs="Times New Roman"/>
        </w:rPr>
      </w:pPr>
      <w:r w:rsidRPr="00A0761B">
        <w:rPr>
          <w:rFonts w:ascii="Times New Roman" w:hAnsi="Times New Roman" w:cs="Times New Roman"/>
        </w:rPr>
        <w:t>Zgodnie z zapisami SIWZ w zakresie usprawnienia istniejącego systemu monitoringu do wykonania są następujące prace:</w:t>
      </w:r>
    </w:p>
    <w:p w:rsidR="00345B58" w:rsidRPr="00A0761B" w:rsidRDefault="00345B58" w:rsidP="00A0761B">
      <w:pPr>
        <w:pStyle w:val="Bezodstpw"/>
        <w:rPr>
          <w:rFonts w:ascii="Times New Roman" w:hAnsi="Times New Roman" w:cs="Times New Roman"/>
        </w:rPr>
      </w:pPr>
      <w:r w:rsidRPr="00A0761B">
        <w:rPr>
          <w:rFonts w:ascii="Times New Roman" w:hAnsi="Times New Roman" w:cs="Times New Roman"/>
        </w:rPr>
        <w:t>- pomiar oporności izolacji kabla monitoringu w celu znalezienia zwarć w sieci,</w:t>
      </w:r>
    </w:p>
    <w:p w:rsidR="00DB3E86" w:rsidRDefault="00345B58" w:rsidP="00A0761B">
      <w:pPr>
        <w:pStyle w:val="Bezodstpw"/>
        <w:rPr>
          <w:rFonts w:ascii="Times New Roman" w:hAnsi="Times New Roman" w:cs="Times New Roman"/>
        </w:rPr>
      </w:pPr>
      <w:r w:rsidRPr="00A0761B">
        <w:rPr>
          <w:rFonts w:ascii="Times New Roman" w:hAnsi="Times New Roman" w:cs="Times New Roman"/>
        </w:rPr>
        <w:t xml:space="preserve">Pragniemy zaznaczyć, że tego typu pomiar uniemożliwia lokalizację uszkodzonych modułów, a jedynie może wskazać uszkodzenia kabla monitoringu. Bez wskazania dokładnej lokalizacji uszkodzenia (wskazanie odcinka pomiędzy studniami zaworowymi). W celu sprawdzenia działania </w:t>
      </w:r>
    </w:p>
    <w:p w:rsidR="00DB3E86" w:rsidRDefault="00DB3E86" w:rsidP="00A0761B">
      <w:pPr>
        <w:pStyle w:val="Bezodstpw"/>
        <w:rPr>
          <w:rFonts w:ascii="Times New Roman" w:hAnsi="Times New Roman" w:cs="Times New Roman"/>
        </w:rPr>
      </w:pPr>
      <w:r w:rsidRPr="00DB3E86">
        <w:rPr>
          <w:rFonts w:ascii="Times New Roman" w:hAnsi="Times New Roman" w:cs="Times New Roman"/>
          <w:noProof/>
          <w:lang w:eastAsia="pl-PL"/>
        </w:rPr>
        <w:lastRenderedPageBreak/>
        <w:drawing>
          <wp:inline distT="0" distB="0" distL="0" distR="0">
            <wp:extent cx="5760720" cy="967105"/>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00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967105"/>
                    </a:xfrm>
                    <a:prstGeom prst="rect">
                      <a:avLst/>
                    </a:prstGeom>
                  </pic:spPr>
                </pic:pic>
              </a:graphicData>
            </a:graphic>
          </wp:inline>
        </w:drawing>
      </w:r>
    </w:p>
    <w:p w:rsidR="00DB3E86" w:rsidRDefault="00DB3E86" w:rsidP="00A0761B">
      <w:pPr>
        <w:pStyle w:val="Bezodstpw"/>
        <w:rPr>
          <w:rFonts w:ascii="Times New Roman" w:hAnsi="Times New Roman" w:cs="Times New Roman"/>
        </w:rPr>
      </w:pPr>
    </w:p>
    <w:p w:rsidR="00345B58" w:rsidRPr="00A0761B" w:rsidRDefault="00345B58" w:rsidP="00A0761B">
      <w:pPr>
        <w:pStyle w:val="Bezodstpw"/>
        <w:rPr>
          <w:rFonts w:ascii="Times New Roman" w:hAnsi="Times New Roman" w:cs="Times New Roman"/>
        </w:rPr>
      </w:pPr>
      <w:r w:rsidRPr="00A0761B">
        <w:rPr>
          <w:rFonts w:ascii="Times New Roman" w:hAnsi="Times New Roman" w:cs="Times New Roman"/>
        </w:rPr>
        <w:t>modułów monitoringu konieczny jest demontaż modułu i jego sprawdzenie. Czy Zamawiający chciał w przedmiarze wskazać sprawdzenie modułów czy też sprawdzenie kabla monitoringu?</w:t>
      </w:r>
    </w:p>
    <w:p w:rsidR="00345B58" w:rsidRPr="00A0761B" w:rsidRDefault="00345B58" w:rsidP="00A0761B">
      <w:pPr>
        <w:pStyle w:val="Bezodstpw"/>
        <w:rPr>
          <w:rFonts w:ascii="Times New Roman" w:hAnsi="Times New Roman" w:cs="Times New Roman"/>
          <w:u w:val="single"/>
        </w:rPr>
      </w:pPr>
    </w:p>
    <w:p w:rsidR="00345B58" w:rsidRPr="00A0761B" w:rsidRDefault="00345B58" w:rsidP="007F0561">
      <w:pPr>
        <w:pStyle w:val="Bezodstpw"/>
        <w:numPr>
          <w:ilvl w:val="0"/>
          <w:numId w:val="1"/>
        </w:numPr>
        <w:rPr>
          <w:rFonts w:ascii="Times New Roman" w:hAnsi="Times New Roman" w:cs="Times New Roman"/>
        </w:rPr>
      </w:pPr>
      <w:r w:rsidRPr="00A0761B">
        <w:rPr>
          <w:rFonts w:ascii="Times New Roman" w:hAnsi="Times New Roman" w:cs="Times New Roman"/>
        </w:rPr>
        <w:t>W załączonym przez Zamawiającego przedmiarze robót w poz. 91 wykazano zakres prac dla usprawnienia istniejącego systemu monitoringu. Mając na uwadze, że w dokumentacji projektowej nie określono sposobu realizacji tych prac i nie podano metodyki określenia zakresu prac niezbędnych do wykonania sugerujemy rozbicie tej pozycji na kilka pozycji:</w:t>
      </w:r>
    </w:p>
    <w:p w:rsidR="00345B58" w:rsidRPr="00A0761B" w:rsidRDefault="00345B58" w:rsidP="007F0561">
      <w:pPr>
        <w:pStyle w:val="Bezodstpw"/>
        <w:ind w:left="709" w:hanging="709"/>
        <w:rPr>
          <w:rFonts w:ascii="Times New Roman" w:hAnsi="Times New Roman" w:cs="Times New Roman"/>
        </w:rPr>
      </w:pPr>
      <w:r w:rsidRPr="00A0761B">
        <w:rPr>
          <w:rFonts w:ascii="Times New Roman" w:hAnsi="Times New Roman" w:cs="Times New Roman"/>
        </w:rPr>
        <w:t>Poz. 93: Pomiar oporności izolacji kabla monitoringu w celu znalezienia zwarć w sieci: 100 rob. godz.</w:t>
      </w:r>
    </w:p>
    <w:p w:rsidR="00345B58" w:rsidRPr="00A0761B" w:rsidRDefault="00345B58" w:rsidP="007F0561">
      <w:pPr>
        <w:pStyle w:val="Bezodstpw"/>
        <w:ind w:left="709" w:hanging="709"/>
        <w:rPr>
          <w:rFonts w:ascii="Times New Roman" w:hAnsi="Times New Roman" w:cs="Times New Roman"/>
        </w:rPr>
      </w:pPr>
      <w:r w:rsidRPr="00A0761B">
        <w:rPr>
          <w:rFonts w:ascii="Times New Roman" w:hAnsi="Times New Roman" w:cs="Times New Roman"/>
        </w:rPr>
        <w:t>Poz. 94: Wymiana uszkodzonych elementów w sieci monitoringu: moduły transmisji sygnału 8118, nr kat. 31207.30.00: 200 szt.</w:t>
      </w:r>
    </w:p>
    <w:p w:rsidR="00345B58" w:rsidRPr="00A0761B" w:rsidRDefault="00345B58" w:rsidP="007F0561">
      <w:pPr>
        <w:pStyle w:val="Bezodstpw"/>
        <w:ind w:left="709" w:hanging="709"/>
        <w:rPr>
          <w:rFonts w:ascii="Times New Roman" w:hAnsi="Times New Roman" w:cs="Times New Roman"/>
        </w:rPr>
      </w:pPr>
      <w:r w:rsidRPr="00A0761B">
        <w:rPr>
          <w:rFonts w:ascii="Times New Roman" w:hAnsi="Times New Roman" w:cs="Times New Roman"/>
        </w:rPr>
        <w:t>Poz. 95: Wymiana uszkodzonych elementów w sieci monitoringu: wymiana kompletnych skrzynek monitoringu w studniach: 60 szt.</w:t>
      </w:r>
    </w:p>
    <w:p w:rsidR="00345B58" w:rsidRPr="00A0761B" w:rsidRDefault="00345B58" w:rsidP="007F0561">
      <w:pPr>
        <w:pStyle w:val="Bezodstpw"/>
        <w:ind w:left="709" w:hanging="709"/>
        <w:rPr>
          <w:rFonts w:ascii="Times New Roman" w:hAnsi="Times New Roman" w:cs="Times New Roman"/>
        </w:rPr>
      </w:pPr>
      <w:r w:rsidRPr="00A0761B">
        <w:rPr>
          <w:rFonts w:ascii="Times New Roman" w:hAnsi="Times New Roman" w:cs="Times New Roman"/>
        </w:rPr>
        <w:t>Poz. 96: Wymiana uszkodzonych elementów w sieci monitoringu: generator kanałowy główny nr kat. 41000.11.34 do zabudowy w szafie sterowniczej: 1 szt.</w:t>
      </w:r>
    </w:p>
    <w:p w:rsidR="00345B58" w:rsidRPr="00A0761B" w:rsidRDefault="00345B58" w:rsidP="007F0561">
      <w:pPr>
        <w:pStyle w:val="Bezodstpw"/>
        <w:ind w:left="709" w:hanging="709"/>
        <w:rPr>
          <w:rFonts w:ascii="Times New Roman" w:hAnsi="Times New Roman" w:cs="Times New Roman"/>
        </w:rPr>
      </w:pPr>
      <w:r w:rsidRPr="00A0761B">
        <w:rPr>
          <w:rFonts w:ascii="Times New Roman" w:hAnsi="Times New Roman" w:cs="Times New Roman"/>
        </w:rPr>
        <w:t>Poz. 97: Wymiana uszkodzonych elementów w sieci monitoringu: generator kanałowy pomocniczy nr kat. 40000.55.07 do zabudowy w szafie sterowniczej: 4 szt.</w:t>
      </w:r>
    </w:p>
    <w:p w:rsidR="00345B58" w:rsidRPr="00A0761B" w:rsidRDefault="00345B58" w:rsidP="007F0561">
      <w:pPr>
        <w:pStyle w:val="Bezodstpw"/>
        <w:ind w:left="709" w:hanging="709"/>
        <w:rPr>
          <w:rFonts w:ascii="Times New Roman" w:hAnsi="Times New Roman" w:cs="Times New Roman"/>
        </w:rPr>
      </w:pPr>
      <w:r w:rsidRPr="00A0761B">
        <w:rPr>
          <w:rFonts w:ascii="Times New Roman" w:hAnsi="Times New Roman" w:cs="Times New Roman"/>
        </w:rPr>
        <w:t>Poz. 98: Wymiana uszkodzonych elementów w sieci monitoringu: programowanie i montaż modułów transmisji sygnału w studzienkach: 260 szt.</w:t>
      </w:r>
    </w:p>
    <w:p w:rsidR="00345B58" w:rsidRPr="00A0761B" w:rsidRDefault="00345B58" w:rsidP="007F0561">
      <w:pPr>
        <w:pStyle w:val="Bezodstpw"/>
        <w:ind w:left="709" w:hanging="709"/>
        <w:rPr>
          <w:rFonts w:ascii="Times New Roman" w:hAnsi="Times New Roman" w:cs="Times New Roman"/>
        </w:rPr>
      </w:pPr>
      <w:r w:rsidRPr="00A0761B">
        <w:rPr>
          <w:rFonts w:ascii="Times New Roman" w:hAnsi="Times New Roman" w:cs="Times New Roman"/>
        </w:rPr>
        <w:t>Poz. 99: Montaż czterech dodatkowych wzmacniaczy sygnału monitoringowego, typ D38920000 230 wraz z kompletem ochronników przeciwprzepięciowych, wykonanie zasilania elektrycznego i zabudowa wzmacniaczy: 4 szt.</w:t>
      </w:r>
    </w:p>
    <w:p w:rsidR="00345B58" w:rsidRPr="00A0761B" w:rsidRDefault="00345B58" w:rsidP="00A0761B">
      <w:pPr>
        <w:pStyle w:val="Bezodstpw"/>
        <w:rPr>
          <w:rFonts w:ascii="Times New Roman" w:hAnsi="Times New Roman" w:cs="Times New Roman"/>
        </w:rPr>
      </w:pPr>
    </w:p>
    <w:p w:rsidR="00345B58" w:rsidRPr="00A0761B" w:rsidRDefault="00345B58" w:rsidP="00A0761B">
      <w:pPr>
        <w:pStyle w:val="Bezodstpw"/>
        <w:rPr>
          <w:rFonts w:ascii="Times New Roman" w:hAnsi="Times New Roman" w:cs="Times New Roman"/>
        </w:rPr>
      </w:pPr>
      <w:r w:rsidRPr="00A0761B">
        <w:rPr>
          <w:rFonts w:ascii="Times New Roman" w:hAnsi="Times New Roman" w:cs="Times New Roman"/>
        </w:rPr>
        <w:t>Pozycje of 93 do 99 powinny zostać rozliczone obmiarowo. Pozostawienie rozliczenia ryczałtowego za usprawnienie systemu monitoringu spowoduje, że oferenci kalkulując koszty wykonania tych prac będą musieli skalkulować ryzyko, co w konsekwencji będzie skutkować złożeniem bardzo drogich ofert.</w:t>
      </w:r>
    </w:p>
    <w:p w:rsidR="00345B58" w:rsidRPr="00A0761B" w:rsidRDefault="00345B58" w:rsidP="00A0761B">
      <w:pPr>
        <w:pStyle w:val="Bezodstpw"/>
        <w:rPr>
          <w:rFonts w:ascii="Times New Roman" w:hAnsi="Times New Roman" w:cs="Times New Roman"/>
        </w:rPr>
      </w:pPr>
    </w:p>
    <w:p w:rsidR="00345B58" w:rsidRPr="00A0761B" w:rsidRDefault="00345B58" w:rsidP="00A0761B">
      <w:pPr>
        <w:pStyle w:val="Bezodstpw"/>
        <w:rPr>
          <w:rFonts w:ascii="Times New Roman" w:hAnsi="Times New Roman" w:cs="Times New Roman"/>
        </w:rPr>
      </w:pPr>
    </w:p>
    <w:p w:rsidR="00F57317" w:rsidRPr="00A0761B" w:rsidRDefault="00345B58" w:rsidP="007F0561">
      <w:pPr>
        <w:pStyle w:val="Bezodstpw"/>
        <w:numPr>
          <w:ilvl w:val="0"/>
          <w:numId w:val="1"/>
        </w:numPr>
        <w:rPr>
          <w:rFonts w:ascii="Times New Roman" w:hAnsi="Times New Roman" w:cs="Times New Roman"/>
        </w:rPr>
      </w:pPr>
      <w:r w:rsidRPr="00A0761B">
        <w:rPr>
          <w:rFonts w:ascii="Times New Roman" w:hAnsi="Times New Roman" w:cs="Times New Roman"/>
        </w:rPr>
        <w:t>Zgodnie z SIWZ w zakresie prac Wykonawcy jest usprawnienie istniejącego systemu monitoringu. Prosimy o określenie nieprawidłowości w działaniu systemu monitoringu na istniejącej sieci. Z opisu nie wynika, czy system działa częściowo, czy też jest częściowo niesprawny.</w:t>
      </w:r>
    </w:p>
    <w:p w:rsidR="00345B58" w:rsidRPr="00A0761B" w:rsidRDefault="00345B58" w:rsidP="00A0761B">
      <w:pPr>
        <w:pStyle w:val="Bezodstpw"/>
        <w:rPr>
          <w:rFonts w:ascii="Times New Roman" w:hAnsi="Times New Roman" w:cs="Times New Roman"/>
        </w:rPr>
      </w:pPr>
    </w:p>
    <w:p w:rsidR="00345B58" w:rsidRDefault="00345B58" w:rsidP="007F0561">
      <w:pPr>
        <w:pStyle w:val="Bezodstpw"/>
        <w:numPr>
          <w:ilvl w:val="0"/>
          <w:numId w:val="1"/>
        </w:numPr>
        <w:rPr>
          <w:rFonts w:ascii="Times New Roman" w:hAnsi="Times New Roman" w:cs="Times New Roman"/>
        </w:rPr>
      </w:pPr>
      <w:r w:rsidRPr="00A0761B">
        <w:rPr>
          <w:rFonts w:ascii="Times New Roman" w:hAnsi="Times New Roman" w:cs="Times New Roman"/>
        </w:rPr>
        <w:t>Prosimy o podanie rodzaju kabla, jaki został zastosowany przy wykonaniu istniejącego systemu monitoringu.</w:t>
      </w:r>
    </w:p>
    <w:p w:rsidR="00DA1ED7" w:rsidRDefault="00DA1ED7" w:rsidP="00DA1ED7">
      <w:pPr>
        <w:pStyle w:val="Akapitzlist"/>
      </w:pPr>
    </w:p>
    <w:p w:rsidR="00DA1ED7" w:rsidRDefault="00DA1ED7" w:rsidP="00DA1ED7">
      <w:pPr>
        <w:pStyle w:val="Bezodstpw"/>
        <w:ind w:left="720"/>
        <w:rPr>
          <w:rFonts w:ascii="Times New Roman" w:hAnsi="Times New Roman" w:cs="Times New Roman"/>
        </w:rPr>
      </w:pPr>
    </w:p>
    <w:p w:rsidR="007F0561" w:rsidRDefault="007F0561" w:rsidP="007E18C2">
      <w:pPr>
        <w:pStyle w:val="Akapitzlist"/>
        <w:ind w:left="0"/>
        <w:rPr>
          <w:b/>
          <w:sz w:val="24"/>
          <w:szCs w:val="24"/>
        </w:rPr>
      </w:pPr>
      <w:r w:rsidRPr="007F0561">
        <w:rPr>
          <w:b/>
          <w:sz w:val="24"/>
          <w:szCs w:val="24"/>
        </w:rPr>
        <w:t>Odp.</w:t>
      </w:r>
      <w:r>
        <w:rPr>
          <w:b/>
          <w:sz w:val="24"/>
          <w:szCs w:val="24"/>
        </w:rPr>
        <w:t xml:space="preserve"> na pytania 8-13</w:t>
      </w:r>
    </w:p>
    <w:p w:rsidR="00750475" w:rsidRDefault="00C55B92" w:rsidP="007E18C2">
      <w:pPr>
        <w:pStyle w:val="Akapitzlist"/>
        <w:ind w:left="0"/>
        <w:rPr>
          <w:b/>
          <w:sz w:val="24"/>
          <w:szCs w:val="24"/>
        </w:rPr>
      </w:pPr>
      <w:r>
        <w:rPr>
          <w:b/>
          <w:sz w:val="24"/>
          <w:szCs w:val="24"/>
        </w:rPr>
        <w:t>Pozycj</w:t>
      </w:r>
      <w:r w:rsidR="007E18C2">
        <w:rPr>
          <w:b/>
          <w:sz w:val="24"/>
          <w:szCs w:val="24"/>
        </w:rPr>
        <w:t xml:space="preserve">i </w:t>
      </w:r>
      <w:r>
        <w:rPr>
          <w:b/>
          <w:sz w:val="24"/>
          <w:szCs w:val="24"/>
        </w:rPr>
        <w:t xml:space="preserve"> nr 91 z przedmiaru</w:t>
      </w:r>
      <w:r w:rsidR="007E18C2">
        <w:rPr>
          <w:b/>
          <w:sz w:val="24"/>
          <w:szCs w:val="24"/>
        </w:rPr>
        <w:t xml:space="preserve"> nie należy uwzględniać przy wycenie robót</w:t>
      </w:r>
      <w:r>
        <w:rPr>
          <w:b/>
          <w:sz w:val="24"/>
          <w:szCs w:val="24"/>
        </w:rPr>
        <w:t>.</w:t>
      </w:r>
    </w:p>
    <w:p w:rsidR="007F0561" w:rsidRPr="00DA1ED7" w:rsidRDefault="007F0561" w:rsidP="007E18C2">
      <w:pPr>
        <w:pStyle w:val="Akapitzlist"/>
        <w:spacing w:line="276" w:lineRule="auto"/>
        <w:ind w:left="0"/>
        <w:rPr>
          <w:sz w:val="24"/>
          <w:szCs w:val="24"/>
        </w:rPr>
      </w:pPr>
      <w:r w:rsidRPr="00DA1ED7">
        <w:rPr>
          <w:sz w:val="24"/>
          <w:szCs w:val="24"/>
        </w:rPr>
        <w:t>W załączonym przez Zamawiającego przedmiarze robót w poz. 91 zakres prac dla usprawnienia istniejącego systemu monitoringu</w:t>
      </w:r>
      <w:r w:rsidR="00DA1ED7" w:rsidRPr="00DA1ED7">
        <w:rPr>
          <w:sz w:val="24"/>
          <w:szCs w:val="24"/>
        </w:rPr>
        <w:t xml:space="preserve"> określany był na dzień wykonywania dokumentacji budowlanej</w:t>
      </w:r>
      <w:r w:rsidRPr="00DA1ED7">
        <w:rPr>
          <w:sz w:val="24"/>
          <w:szCs w:val="24"/>
        </w:rPr>
        <w:t>.</w:t>
      </w:r>
      <w:r w:rsidR="00DA1ED7">
        <w:rPr>
          <w:sz w:val="24"/>
          <w:szCs w:val="24"/>
        </w:rPr>
        <w:t xml:space="preserve"> Ze względu na wyst</w:t>
      </w:r>
      <w:r w:rsidR="00ED0BE3">
        <w:rPr>
          <w:sz w:val="24"/>
          <w:szCs w:val="24"/>
        </w:rPr>
        <w:t xml:space="preserve">ąpienie </w:t>
      </w:r>
      <w:r w:rsidR="009640E8">
        <w:rPr>
          <w:sz w:val="24"/>
          <w:szCs w:val="24"/>
        </w:rPr>
        <w:t>od</w:t>
      </w:r>
      <w:r w:rsidR="00DA1ED7">
        <w:rPr>
          <w:sz w:val="24"/>
          <w:szCs w:val="24"/>
        </w:rPr>
        <w:t xml:space="preserve"> </w:t>
      </w:r>
      <w:r w:rsidR="009640E8">
        <w:rPr>
          <w:sz w:val="24"/>
          <w:szCs w:val="24"/>
        </w:rPr>
        <w:t>czasu wykonani</w:t>
      </w:r>
      <w:r w:rsidR="00DB3E86">
        <w:rPr>
          <w:sz w:val="24"/>
          <w:szCs w:val="24"/>
        </w:rPr>
        <w:t>a</w:t>
      </w:r>
      <w:r w:rsidR="009640E8">
        <w:rPr>
          <w:sz w:val="24"/>
          <w:szCs w:val="24"/>
        </w:rPr>
        <w:t xml:space="preserve"> przedmiaru </w:t>
      </w:r>
      <w:r w:rsidR="00DA1ED7">
        <w:rPr>
          <w:sz w:val="24"/>
          <w:szCs w:val="24"/>
        </w:rPr>
        <w:t xml:space="preserve"> licznych awarii</w:t>
      </w:r>
      <w:r w:rsidR="009640E8">
        <w:rPr>
          <w:sz w:val="24"/>
          <w:szCs w:val="24"/>
        </w:rPr>
        <w:t>,</w:t>
      </w:r>
      <w:r w:rsidR="00DA1ED7">
        <w:rPr>
          <w:sz w:val="24"/>
          <w:szCs w:val="24"/>
        </w:rPr>
        <w:t xml:space="preserve"> Zamawia</w:t>
      </w:r>
      <w:r w:rsidR="00750475">
        <w:rPr>
          <w:sz w:val="24"/>
          <w:szCs w:val="24"/>
        </w:rPr>
        <w:t xml:space="preserve">jący nie jest w stanie </w:t>
      </w:r>
      <w:r w:rsidR="00ED0BE3">
        <w:rPr>
          <w:sz w:val="24"/>
          <w:szCs w:val="24"/>
        </w:rPr>
        <w:t>dookreślić</w:t>
      </w:r>
      <w:r w:rsidR="00750475">
        <w:rPr>
          <w:sz w:val="24"/>
          <w:szCs w:val="24"/>
        </w:rPr>
        <w:t xml:space="preserve"> zwiększenia</w:t>
      </w:r>
      <w:r w:rsidR="00067D5A">
        <w:rPr>
          <w:sz w:val="24"/>
          <w:szCs w:val="24"/>
        </w:rPr>
        <w:t xml:space="preserve"> i zmiany</w:t>
      </w:r>
      <w:r w:rsidR="00750475">
        <w:rPr>
          <w:sz w:val="24"/>
          <w:szCs w:val="24"/>
        </w:rPr>
        <w:t xml:space="preserve"> zakresu</w:t>
      </w:r>
      <w:r w:rsidR="00C55B92">
        <w:rPr>
          <w:sz w:val="24"/>
          <w:szCs w:val="24"/>
        </w:rPr>
        <w:t xml:space="preserve"> robót</w:t>
      </w:r>
      <w:r w:rsidR="00750475">
        <w:rPr>
          <w:sz w:val="24"/>
          <w:szCs w:val="24"/>
        </w:rPr>
        <w:t>.</w:t>
      </w:r>
      <w:r w:rsidR="00ED0BE3">
        <w:rPr>
          <w:sz w:val="24"/>
          <w:szCs w:val="24"/>
        </w:rPr>
        <w:t xml:space="preserve"> W związku</w:t>
      </w:r>
      <w:r w:rsidR="00067D5A">
        <w:rPr>
          <w:sz w:val="24"/>
          <w:szCs w:val="24"/>
        </w:rPr>
        <w:t xml:space="preserve"> z powyższym </w:t>
      </w:r>
      <w:r w:rsidR="00ED0BE3">
        <w:rPr>
          <w:sz w:val="24"/>
          <w:szCs w:val="24"/>
        </w:rPr>
        <w:t xml:space="preserve"> </w:t>
      </w:r>
      <w:r w:rsidR="00C55B92">
        <w:rPr>
          <w:sz w:val="24"/>
          <w:szCs w:val="24"/>
        </w:rPr>
        <w:t>ww. pozycji nie należy uwzględniać przy dokonywaniu wyceny.</w:t>
      </w:r>
    </w:p>
    <w:p w:rsidR="009640E8" w:rsidRDefault="009640E8" w:rsidP="007E18C2"/>
    <w:sectPr w:rsidR="009640E8" w:rsidSect="00F5731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E86" w:rsidRDefault="00DB3E86" w:rsidP="00DB3E86">
      <w:r>
        <w:separator/>
      </w:r>
    </w:p>
  </w:endnote>
  <w:endnote w:type="continuationSeparator" w:id="0">
    <w:p w:rsidR="00DB3E86" w:rsidRDefault="00DB3E86" w:rsidP="00DB3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9665"/>
      <w:docPartObj>
        <w:docPartGallery w:val="Page Numbers (Bottom of Page)"/>
        <w:docPartUnique/>
      </w:docPartObj>
    </w:sdtPr>
    <w:sdtContent>
      <w:p w:rsidR="00DB3E86" w:rsidRDefault="00D67646">
        <w:pPr>
          <w:pStyle w:val="Stopka"/>
          <w:jc w:val="center"/>
        </w:pPr>
        <w:fldSimple w:instr=" PAGE   \* MERGEFORMAT ">
          <w:r w:rsidR="00B034BE">
            <w:rPr>
              <w:noProof/>
            </w:rPr>
            <w:t>4</w:t>
          </w:r>
        </w:fldSimple>
      </w:p>
    </w:sdtContent>
  </w:sdt>
  <w:p w:rsidR="00DB3E86" w:rsidRDefault="00DB3E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E86" w:rsidRDefault="00DB3E86" w:rsidP="00DB3E86">
      <w:r>
        <w:separator/>
      </w:r>
    </w:p>
  </w:footnote>
  <w:footnote w:type="continuationSeparator" w:id="0">
    <w:p w:rsidR="00DB3E86" w:rsidRDefault="00DB3E86" w:rsidP="00DB3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2365B"/>
    <w:multiLevelType w:val="hybridMultilevel"/>
    <w:tmpl w:val="008A2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7F71D54"/>
    <w:multiLevelType w:val="hybridMultilevel"/>
    <w:tmpl w:val="943C6B2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712AE4"/>
    <w:rsid w:val="00067D5A"/>
    <w:rsid w:val="00197E81"/>
    <w:rsid w:val="00273DE9"/>
    <w:rsid w:val="00280375"/>
    <w:rsid w:val="002C0F36"/>
    <w:rsid w:val="00345B58"/>
    <w:rsid w:val="00712AE4"/>
    <w:rsid w:val="00750475"/>
    <w:rsid w:val="007A087B"/>
    <w:rsid w:val="007E18C2"/>
    <w:rsid w:val="007E7FAB"/>
    <w:rsid w:val="007F0561"/>
    <w:rsid w:val="009640E8"/>
    <w:rsid w:val="009951FF"/>
    <w:rsid w:val="00A0761B"/>
    <w:rsid w:val="00B034BE"/>
    <w:rsid w:val="00B81DC7"/>
    <w:rsid w:val="00C55B92"/>
    <w:rsid w:val="00C71108"/>
    <w:rsid w:val="00D67646"/>
    <w:rsid w:val="00DA1ED7"/>
    <w:rsid w:val="00DB3E86"/>
    <w:rsid w:val="00ED0BE3"/>
    <w:rsid w:val="00F12740"/>
    <w:rsid w:val="00F573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AE4"/>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0761B"/>
    <w:pPr>
      <w:suppressAutoHyphens/>
      <w:autoSpaceDN w:val="0"/>
      <w:spacing w:after="0" w:line="240" w:lineRule="auto"/>
      <w:textAlignment w:val="baseline"/>
    </w:pPr>
    <w:rPr>
      <w:rFonts w:ascii="Calibri" w:eastAsia="SimSun" w:hAnsi="Calibri" w:cs="F"/>
      <w:kern w:val="3"/>
    </w:rPr>
  </w:style>
  <w:style w:type="paragraph" w:styleId="Akapitzlist">
    <w:name w:val="List Paragraph"/>
    <w:basedOn w:val="Normalny"/>
    <w:uiPriority w:val="34"/>
    <w:qFormat/>
    <w:rsid w:val="00A0761B"/>
    <w:pPr>
      <w:ind w:left="720"/>
      <w:contextualSpacing/>
    </w:pPr>
  </w:style>
  <w:style w:type="paragraph" w:styleId="Tekstdymka">
    <w:name w:val="Balloon Text"/>
    <w:basedOn w:val="Normalny"/>
    <w:link w:val="TekstdymkaZnak"/>
    <w:uiPriority w:val="99"/>
    <w:semiHidden/>
    <w:unhideWhenUsed/>
    <w:rsid w:val="00C71108"/>
    <w:rPr>
      <w:rFonts w:ascii="Tahoma" w:hAnsi="Tahoma" w:cs="Tahoma"/>
      <w:sz w:val="16"/>
      <w:szCs w:val="16"/>
    </w:rPr>
  </w:style>
  <w:style w:type="character" w:customStyle="1" w:styleId="TekstdymkaZnak">
    <w:name w:val="Tekst dymka Znak"/>
    <w:basedOn w:val="Domylnaczcionkaakapitu"/>
    <w:link w:val="Tekstdymka"/>
    <w:uiPriority w:val="99"/>
    <w:semiHidden/>
    <w:rsid w:val="00C71108"/>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DB3E86"/>
    <w:pPr>
      <w:tabs>
        <w:tab w:val="center" w:pos="4536"/>
        <w:tab w:val="right" w:pos="9072"/>
      </w:tabs>
    </w:pPr>
  </w:style>
  <w:style w:type="character" w:customStyle="1" w:styleId="NagwekZnak">
    <w:name w:val="Nagłówek Znak"/>
    <w:basedOn w:val="Domylnaczcionkaakapitu"/>
    <w:link w:val="Nagwek"/>
    <w:uiPriority w:val="99"/>
    <w:semiHidden/>
    <w:rsid w:val="00DB3E86"/>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B3E86"/>
    <w:pPr>
      <w:tabs>
        <w:tab w:val="center" w:pos="4536"/>
        <w:tab w:val="right" w:pos="9072"/>
      </w:tabs>
    </w:pPr>
  </w:style>
  <w:style w:type="character" w:customStyle="1" w:styleId="StopkaZnak">
    <w:name w:val="Stopka Znak"/>
    <w:basedOn w:val="Domylnaczcionkaakapitu"/>
    <w:link w:val="Stopka"/>
    <w:uiPriority w:val="99"/>
    <w:rsid w:val="00DB3E86"/>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686953135">
      <w:bodyDiv w:val="1"/>
      <w:marLeft w:val="0"/>
      <w:marRight w:val="0"/>
      <w:marTop w:val="0"/>
      <w:marBottom w:val="0"/>
      <w:divBdr>
        <w:top w:val="none" w:sz="0" w:space="0" w:color="auto"/>
        <w:left w:val="none" w:sz="0" w:space="0" w:color="auto"/>
        <w:bottom w:val="none" w:sz="0" w:space="0" w:color="auto"/>
        <w:right w:val="none" w:sz="0" w:space="0" w:color="auto"/>
      </w:divBdr>
    </w:div>
    <w:div w:id="1199513204">
      <w:bodyDiv w:val="1"/>
      <w:marLeft w:val="0"/>
      <w:marRight w:val="0"/>
      <w:marTop w:val="0"/>
      <w:marBottom w:val="0"/>
      <w:divBdr>
        <w:top w:val="none" w:sz="0" w:space="0" w:color="auto"/>
        <w:left w:val="none" w:sz="0" w:space="0" w:color="auto"/>
        <w:bottom w:val="none" w:sz="0" w:space="0" w:color="auto"/>
        <w:right w:val="none" w:sz="0" w:space="0" w:color="auto"/>
      </w:divBdr>
    </w:div>
    <w:div w:id="1776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5</Pages>
  <Words>1647</Words>
  <Characters>9886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pskiba</dc:creator>
  <cp:keywords/>
  <dc:description/>
  <cp:lastModifiedBy>pskiba</cp:lastModifiedBy>
  <cp:revision>7</cp:revision>
  <dcterms:created xsi:type="dcterms:W3CDTF">2017-07-18T14:49:00Z</dcterms:created>
  <dcterms:modified xsi:type="dcterms:W3CDTF">2017-07-25T10:21:00Z</dcterms:modified>
</cp:coreProperties>
</file>