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21" w:rsidRPr="008A3221" w:rsidRDefault="008A3221" w:rsidP="003926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Rzgów poszukuje wykonawcy instalacji elektrycznej oraz oświetlenia </w:t>
      </w:r>
      <w:proofErr w:type="spellStart"/>
      <w:r w:rsidR="00954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</w:t>
      </w:r>
      <w:r w:rsidR="0095491C"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edowego</w:t>
      </w:r>
      <w:proofErr w:type="spellEnd"/>
      <w:r w:rsidR="0095491C"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60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ulicach Malowniczej i krajobrazowej w Konstantynie w Gminie Rzgów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392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Inwestycja ta jest zapisana w budżecie gminy pt. </w:t>
      </w:r>
      <w:r w:rsidR="00392615" w:rsidRPr="00E258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1606BA" w:rsidRPr="001606BA">
        <w:rPr>
          <w:rFonts w:ascii="Times New Roman" w:hAnsi="Times New Roman" w:cs="Times New Roman"/>
          <w:b/>
          <w:sz w:val="24"/>
          <w:szCs w:val="24"/>
        </w:rPr>
        <w:t xml:space="preserve">Wykonanie oświetlenia </w:t>
      </w:r>
      <w:proofErr w:type="gramStart"/>
      <w:r w:rsidR="001606BA" w:rsidRPr="001606BA">
        <w:rPr>
          <w:rFonts w:ascii="Times New Roman" w:hAnsi="Times New Roman" w:cs="Times New Roman"/>
          <w:b/>
          <w:sz w:val="24"/>
          <w:szCs w:val="24"/>
        </w:rPr>
        <w:t>ulicznego  Krajobrazo</w:t>
      </w:r>
      <w:r w:rsidR="001606BA">
        <w:rPr>
          <w:rFonts w:ascii="Times New Roman" w:hAnsi="Times New Roman" w:cs="Times New Roman"/>
          <w:b/>
          <w:sz w:val="24"/>
          <w:szCs w:val="24"/>
        </w:rPr>
        <w:t>wa</w:t>
      </w:r>
      <w:proofErr w:type="gramEnd"/>
      <w:r w:rsidR="001606BA">
        <w:rPr>
          <w:rFonts w:ascii="Times New Roman" w:hAnsi="Times New Roman" w:cs="Times New Roman"/>
          <w:b/>
          <w:sz w:val="24"/>
          <w:szCs w:val="24"/>
        </w:rPr>
        <w:t xml:space="preserve"> Malownicza  w Konstantynie</w:t>
      </w:r>
      <w:r w:rsidR="00392615" w:rsidRPr="00E258E8">
        <w:rPr>
          <w:rFonts w:ascii="Times New Roman" w:hAnsi="Times New Roman" w:cs="Times New Roman"/>
          <w:b/>
          <w:sz w:val="24"/>
          <w:szCs w:val="24"/>
        </w:rPr>
        <w:t>”</w:t>
      </w:r>
      <w:r w:rsidR="00E258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2615">
        <w:rPr>
          <w:rFonts w:ascii="Arial" w:hAnsi="Arial" w:cs="Arial"/>
          <w:sz w:val="17"/>
          <w:szCs w:val="17"/>
        </w:rPr>
        <w:t xml:space="preserve"> 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zamówienia jest wykonanie lin</w:t>
      </w:r>
      <w:r w:rsidR="005E1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oświetleniowej wraz z obsługą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geodezyjną, wykonanie</w:t>
      </w:r>
      <w:r w:rsidR="00160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inwentaryzacji geodezyjnej i powykonawczej. Wykonawca dokona wszystkich niezbędnych czynności wymaganych do zgłoszenia zakończenia budowy i uruchomienia oświetlenia. Przedmiotem odbioru upoważniającym Wykonawcę do wystawienia faktury będzie; </w:t>
      </w:r>
    </w:p>
    <w:p w:rsidR="008A3221" w:rsidRPr="008A3221" w:rsidRDefault="008A3221" w:rsidP="008A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Zakończenie prac budowlanych wraz z uporządkowaniem terenu.</w:t>
      </w:r>
      <w:r w:rsidR="000A0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Przygotowanie kompletnej dokumentacji powykonawczej niezbędnej do zgłoszenia zakończenia </w:t>
      </w:r>
      <w:proofErr w:type="gramStart"/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prac </w:t>
      </w:r>
      <w:r w:rsidR="00E258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proofErr w:type="gramEnd"/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PINB w Łodzi.</w:t>
      </w:r>
      <w:r w:rsidR="000A0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258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stronie Wykonawcy będzie leżało również złożenie wniosku o montaż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37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licznika </w:t>
      </w:r>
      <w:proofErr w:type="gramStart"/>
      <w:r w:rsidR="00C37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ŁZE</w:t>
      </w:r>
      <w:proofErr w:type="gramEnd"/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Przedmiotem odbioru końcowego będzie działająca linia oświetleniowa</w:t>
      </w:r>
      <w:r w:rsidR="00160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 przypadku braku licznika przed odbiorem prac przez Zamawiającego Wykonawca uruchomi oświetlenie na czas odbioru w oparciu o inne źródło zasilania.</w:t>
      </w: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należy składać do</w:t>
      </w:r>
      <w:r w:rsidR="00392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dnia </w:t>
      </w:r>
      <w:r w:rsidR="008D48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="00C372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D48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lutego 2021</w:t>
      </w:r>
      <w:r w:rsidR="00392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do godziny 9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.00 </w:t>
      </w:r>
      <w:proofErr w:type="gramStart"/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proofErr w:type="gramEnd"/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sekretariacie Urzędu Miejskiego w Rzgowie, 95- 030 Rzgów Plac 500- </w:t>
      </w:r>
      <w:proofErr w:type="spellStart"/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lecia</w:t>
      </w:r>
      <w:proofErr w:type="spellEnd"/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22. Otwa</w:t>
      </w:r>
      <w:r w:rsidR="00392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rcie ofert nastąpi o godzinie 9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.30, </w:t>
      </w:r>
      <w:proofErr w:type="gramStart"/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proofErr w:type="gramEnd"/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pokoju nr 4 (referat inwestycji). Ewentualne pytania należy kierować do referatu inwestycji na adres; </w:t>
      </w:r>
      <w:hyperlink r:id="rId4" w:history="1">
        <w:r w:rsidRPr="008A32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inwestycje@rzgow.</w:t>
        </w:r>
        <w:proofErr w:type="gramStart"/>
        <w:r w:rsidRPr="008A322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pl</w:t>
        </w:r>
      </w:hyperlink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.</w:t>
      </w:r>
      <w:proofErr w:type="gramEnd"/>
    </w:p>
    <w:p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Oczekiwany</w:t>
      </w:r>
      <w:r w:rsidR="00392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</w:t>
      </w:r>
      <w:r w:rsidR="008D48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rmin realizacji zamówienia 30.04</w:t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3926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</w:p>
    <w:p w:rsidR="008A3221" w:rsidRPr="008A3221" w:rsidRDefault="008A3221" w:rsidP="008A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kryteriów, którymi zamawiający będzie się kierował przy wyborze oferty, wraz z podaniem wag tych kryteriów i sposobu oceny ofert.</w:t>
      </w:r>
      <w:r w:rsidR="000A0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Kryterium oceny i wyboru ofert są: </w:t>
      </w:r>
    </w:p>
    <w:p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</w:t>
      </w:r>
      <w:proofErr w:type="gramEnd"/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 - 60 </w:t>
      </w:r>
      <w:proofErr w:type="spellStart"/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</w:p>
    <w:p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</w:t>
      </w:r>
      <w:proofErr w:type="gramEnd"/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gwarancji na oprawę oświetleniową wraz ze źródłem światła- 20 </w:t>
      </w:r>
      <w:proofErr w:type="spellStart"/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</w:p>
    <w:p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skuteczność</w:t>
      </w:r>
      <w:proofErr w:type="gramEnd"/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świetlna oprawy oświetleniowej – 20 </w:t>
      </w:r>
      <w:proofErr w:type="spellStart"/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</w:p>
    <w:p w:rsidR="008A3221" w:rsidRPr="008A3221" w:rsidRDefault="008A3221" w:rsidP="005E1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dokonywania oceny w kryterium „ceny”, na podstawie ceny brutto podanej w formularzu ofertowym będzie wykonany </w:t>
      </w:r>
      <w:proofErr w:type="spellStart"/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proofErr w:type="spellEnd"/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następującego wzoru: </w:t>
      </w:r>
    </w:p>
    <w:p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            C = (</w:t>
      </w:r>
      <w:proofErr w:type="spellStart"/>
      <w:proofErr w:type="gramStart"/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Cmin</w:t>
      </w:r>
      <w:proofErr w:type="spellEnd"/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: </w:t>
      </w:r>
      <w:proofErr w:type="gramEnd"/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Co) x 60% x 100 </w:t>
      </w:r>
      <w:proofErr w:type="spellStart"/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</w:p>
    <w:p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gdzie</w:t>
      </w:r>
      <w:proofErr w:type="gramEnd"/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 </w:t>
      </w:r>
      <w:proofErr w:type="spellStart"/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Cmin</w:t>
      </w:r>
      <w:proofErr w:type="spellEnd"/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cena brutto oferty </w:t>
      </w:r>
      <w:proofErr w:type="gramStart"/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najtańszej</w:t>
      </w:r>
      <w:proofErr w:type="gramEnd"/>
    </w:p>
    <w:p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- cena brutto oferty </w:t>
      </w:r>
      <w:proofErr w:type="gramStart"/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ocenianej</w:t>
      </w:r>
      <w:proofErr w:type="gramEnd"/>
    </w:p>
    <w:p w:rsidR="008A3221" w:rsidRPr="008A3221" w:rsidRDefault="008A3221" w:rsidP="00392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Sposób punktowania w kryterium „okres gwarancji”, na podstawie gwarancji podanej w formularzu ofertowym będzie wykonany następująco: </w:t>
      </w:r>
    </w:p>
    <w:p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Do 6 lat – 0 pkt.</w:t>
      </w:r>
    </w:p>
    <w:p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7 lat – 5 pkt.</w:t>
      </w:r>
    </w:p>
    <w:p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8 lat – 10 pkt.</w:t>
      </w:r>
    </w:p>
    <w:p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 lat – 15 pkt.</w:t>
      </w:r>
    </w:p>
    <w:p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10 lat – 20 pkt.</w:t>
      </w:r>
    </w:p>
    <w:p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A3221" w:rsidRPr="008A3221" w:rsidRDefault="008A3221" w:rsidP="008A3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Punkty w kryterium „skuteczność świetlna oprawy oświetleniowej” zostaną przyznane zgodnie z formułą: </w:t>
      </w:r>
    </w:p>
    <w:p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110 </w:t>
      </w:r>
      <w:proofErr w:type="spellStart"/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lm</w:t>
      </w:r>
      <w:proofErr w:type="spellEnd"/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/W – 0 pkt.</w:t>
      </w:r>
    </w:p>
    <w:p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111 – 120 </w:t>
      </w:r>
      <w:proofErr w:type="spellStart"/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lm</w:t>
      </w:r>
      <w:proofErr w:type="spellEnd"/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/W – 7 pkt.</w:t>
      </w:r>
    </w:p>
    <w:p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121 - 125 </w:t>
      </w:r>
      <w:proofErr w:type="spellStart"/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lm</w:t>
      </w:r>
      <w:proofErr w:type="spellEnd"/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/W – 15 pkt.</w:t>
      </w:r>
    </w:p>
    <w:p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126 i więcej </w:t>
      </w:r>
      <w:proofErr w:type="spellStart"/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lm</w:t>
      </w:r>
      <w:proofErr w:type="spellEnd"/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/W – 20 pkt.</w:t>
      </w:r>
    </w:p>
    <w:p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 Za najkorzystniejszą zostanie uznana oferta z największą ilością punktów, stanowiących sumę punktów przyznanych w każdym kryterium z uwzględnieniem wagi procentowej danego kryterium.</w:t>
      </w:r>
    </w:p>
    <w:p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zamówienia należy wykonać zgodnie z:</w:t>
      </w:r>
    </w:p>
    <w:p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  specyfikacją</w:t>
      </w:r>
      <w:proofErr w:type="gramEnd"/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techniczną wykonania i odbioru robót do w/w projektów,</w:t>
      </w:r>
    </w:p>
    <w:p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  zasadami</w:t>
      </w:r>
      <w:proofErr w:type="gramEnd"/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sztuki budowlanej</w:t>
      </w:r>
    </w:p>
    <w:p w:rsidR="008A3221" w:rsidRPr="008A3221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  dokumentacją</w:t>
      </w:r>
      <w:proofErr w:type="gramEnd"/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projektową</w:t>
      </w:r>
    </w:p>
    <w:p w:rsidR="005E1E0E" w:rsidRDefault="008A3221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Przedmiar</w:t>
      </w:r>
      <w:r w:rsidR="00C37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traktowany jest pomocniczo. Jeż</w:t>
      </w: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eli w dokumentacji znalazły się nazwy własne lub producenci Zamawiający informuje, że oferent może przyjąć inne materiały, jednak ich parametry techniczne </w:t>
      </w:r>
      <w:r w:rsidR="00C372C9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mogą być gorsze niż wskazane</w:t>
      </w: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 projektanta.</w:t>
      </w:r>
      <w:r w:rsidRPr="008A32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oferty należy dołączyć</w:t>
      </w:r>
      <w:r w:rsidR="005E1E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8A3221" w:rsidRDefault="005E1E0E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="008A3221"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Start"/>
      <w:r w:rsidR="008A3221"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kartę</w:t>
      </w:r>
      <w:proofErr w:type="gramEnd"/>
      <w:r w:rsidR="008A3221" w:rsidRPr="008A3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informacyjna lampy i słupa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5E1E0E" w:rsidRPr="008A3221" w:rsidRDefault="005E1E0E" w:rsidP="008A3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Minimum </w:t>
      </w:r>
      <w:r w:rsidRPr="005E1E0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dwa poświadczenia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należytego wykonania prac związanych z budową oświetlenia ulicznego o wartości minimum 100 000 zł brutto każda podpisanego przez zarządcę drogi publicznej</w:t>
      </w:r>
    </w:p>
    <w:p w:rsidR="00077404" w:rsidRDefault="00077404"/>
    <w:sectPr w:rsidR="00077404" w:rsidSect="004E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A3221"/>
    <w:rsid w:val="00062461"/>
    <w:rsid w:val="00077404"/>
    <w:rsid w:val="000A0A82"/>
    <w:rsid w:val="001606BA"/>
    <w:rsid w:val="00186B71"/>
    <w:rsid w:val="00392615"/>
    <w:rsid w:val="003E7FE1"/>
    <w:rsid w:val="004E12FF"/>
    <w:rsid w:val="00523FBA"/>
    <w:rsid w:val="005E1E0E"/>
    <w:rsid w:val="0060292D"/>
    <w:rsid w:val="00796008"/>
    <w:rsid w:val="007D0EB9"/>
    <w:rsid w:val="008A3221"/>
    <w:rsid w:val="008D48FF"/>
    <w:rsid w:val="0093495E"/>
    <w:rsid w:val="0095491C"/>
    <w:rsid w:val="00AB39B6"/>
    <w:rsid w:val="00B46D49"/>
    <w:rsid w:val="00C372C9"/>
    <w:rsid w:val="00C932AB"/>
    <w:rsid w:val="00CD3F73"/>
    <w:rsid w:val="00DC3674"/>
    <w:rsid w:val="00DE2B98"/>
    <w:rsid w:val="00E258E8"/>
    <w:rsid w:val="00F9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322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A32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westycje@rz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zsnelewski</dc:creator>
  <cp:lastModifiedBy>zsnelewski</cp:lastModifiedBy>
  <cp:revision>2</cp:revision>
  <dcterms:created xsi:type="dcterms:W3CDTF">2021-01-29T12:33:00Z</dcterms:created>
  <dcterms:modified xsi:type="dcterms:W3CDTF">2021-01-29T12:33:00Z</dcterms:modified>
</cp:coreProperties>
</file>